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70EC7" w14:textId="77777777" w:rsidR="00291E73" w:rsidRDefault="00291E73">
      <w:bookmarkStart w:id="0" w:name="_GoBack"/>
      <w:bookmarkEnd w:id="0"/>
    </w:p>
    <w:p w14:paraId="3CFEC86D" w14:textId="77777777" w:rsidR="009105C4" w:rsidRDefault="009105C4"/>
    <w:p w14:paraId="155BD92A" w14:textId="77777777" w:rsidR="009105C4" w:rsidRDefault="009105C4"/>
    <w:p w14:paraId="7FA6D262" w14:textId="77777777" w:rsidR="009105C4" w:rsidRDefault="009105C4"/>
    <w:p w14:paraId="3DE1E74C" w14:textId="77777777" w:rsidR="009105C4" w:rsidRDefault="009105C4"/>
    <w:p w14:paraId="1E732574" w14:textId="77777777" w:rsidR="009105C4" w:rsidRDefault="009105C4"/>
    <w:tbl>
      <w:tblPr>
        <w:tblW w:w="964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3"/>
      </w:tblGrid>
      <w:tr w:rsidR="009105C4" w:rsidRPr="009105C4" w14:paraId="1CE355BD" w14:textId="77777777" w:rsidTr="00CC4535">
        <w:trPr>
          <w:trHeight w:val="576"/>
        </w:trPr>
        <w:tc>
          <w:tcPr>
            <w:tcW w:w="9643" w:type="dxa"/>
            <w:shd w:val="clear" w:color="auto" w:fill="auto"/>
            <w:vAlign w:val="center"/>
          </w:tcPr>
          <w:p w14:paraId="42709A9F" w14:textId="77777777" w:rsidR="009105C4" w:rsidRPr="00CC4535" w:rsidRDefault="004B5DCA" w:rsidP="004D6F13">
            <w:pPr>
              <w:jc w:val="center"/>
              <w:rPr>
                <w:rFonts w:ascii="Arial" w:hAnsi="Arial" w:cs="Arial"/>
                <w:b/>
                <w:color w:val="1F497D"/>
                <w:sz w:val="22"/>
                <w:szCs w:val="22"/>
              </w:rPr>
            </w:pPr>
            <w:r w:rsidRPr="00CC4535">
              <w:rPr>
                <w:rFonts w:ascii="Arial" w:hAnsi="Arial" w:cs="Arial"/>
                <w:b/>
                <w:color w:val="1F497D"/>
                <w:sz w:val="22"/>
                <w:szCs w:val="22"/>
              </w:rPr>
              <w:t xml:space="preserve"> </w:t>
            </w:r>
            <w:r w:rsidR="00453B0E" w:rsidRPr="00CC4535">
              <w:rPr>
                <w:rFonts w:ascii="Arial" w:hAnsi="Arial" w:cs="Arial"/>
                <w:b/>
                <w:color w:val="1F497D"/>
                <w:sz w:val="22"/>
                <w:szCs w:val="22"/>
              </w:rPr>
              <w:t>PROPOSED PROCEDURE CHANGE (PPC)</w:t>
            </w:r>
            <w:r w:rsidR="00E568DE" w:rsidRPr="00CC4535">
              <w:rPr>
                <w:rFonts w:ascii="Arial" w:hAnsi="Arial" w:cs="Arial"/>
                <w:b/>
                <w:color w:val="1F497D"/>
                <w:sz w:val="22"/>
                <w:szCs w:val="22"/>
              </w:rPr>
              <w:t xml:space="preserve"> </w:t>
            </w:r>
            <w:r w:rsidR="009105C4" w:rsidRPr="00CC4535">
              <w:rPr>
                <w:rFonts w:ascii="Arial" w:hAnsi="Arial" w:cs="Arial"/>
                <w:b/>
                <w:color w:val="1F497D"/>
                <w:sz w:val="22"/>
                <w:szCs w:val="22"/>
              </w:rPr>
              <w:t>– SUMMARY SECTION</w:t>
            </w:r>
          </w:p>
          <w:p w14:paraId="74E8AA8A" w14:textId="77777777" w:rsidR="00E25E9B" w:rsidRPr="004D6F13" w:rsidRDefault="00E25E9B" w:rsidP="00CC4535">
            <w:pPr>
              <w:jc w:val="center"/>
              <w:rPr>
                <w:rFonts w:ascii="Arial" w:hAnsi="Arial" w:cs="Arial"/>
                <w:b/>
                <w:sz w:val="22"/>
                <w:szCs w:val="22"/>
              </w:rPr>
            </w:pPr>
            <w:r w:rsidRPr="00CC4535">
              <w:rPr>
                <w:rFonts w:ascii="Arial" w:hAnsi="Arial" w:cs="Arial"/>
                <w:b/>
                <w:i/>
                <w:color w:val="1F497D"/>
                <w:sz w:val="18"/>
                <w:szCs w:val="18"/>
              </w:rPr>
              <w:t>(For Proponent or AEMO to complete</w:t>
            </w:r>
            <w:r w:rsidR="00357C1A" w:rsidRPr="00CC4535">
              <w:rPr>
                <w:rFonts w:ascii="Arial" w:hAnsi="Arial" w:cs="Arial"/>
                <w:b/>
                <w:i/>
                <w:color w:val="1F497D"/>
                <w:sz w:val="18"/>
                <w:szCs w:val="18"/>
              </w:rPr>
              <w:t xml:space="preserve">. Template focuses on solution </w:t>
            </w:r>
            <w:r w:rsidR="00387539" w:rsidRPr="00CC4535">
              <w:rPr>
                <w:rFonts w:ascii="Arial" w:hAnsi="Arial" w:cs="Arial"/>
                <w:b/>
                <w:i/>
                <w:color w:val="1F497D"/>
                <w:sz w:val="18"/>
                <w:szCs w:val="18"/>
              </w:rPr>
              <w:t>identification</w:t>
            </w:r>
            <w:r w:rsidRPr="00CC4535">
              <w:rPr>
                <w:rFonts w:ascii="Arial" w:hAnsi="Arial" w:cs="Arial"/>
                <w:b/>
                <w:i/>
                <w:color w:val="1F497D"/>
                <w:sz w:val="18"/>
                <w:szCs w:val="18"/>
              </w:rPr>
              <w:t>)</w:t>
            </w:r>
          </w:p>
        </w:tc>
      </w:tr>
    </w:tbl>
    <w:p w14:paraId="585CF2D3" w14:textId="77777777" w:rsidR="00F217C4" w:rsidRDefault="00F217C4"/>
    <w:tbl>
      <w:tblPr>
        <w:tblW w:w="964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3424"/>
        <w:gridCol w:w="2058"/>
        <w:gridCol w:w="1739"/>
      </w:tblGrid>
      <w:tr w:rsidR="00270F87" w:rsidRPr="009105C4" w14:paraId="4CEAF6EA" w14:textId="77777777" w:rsidTr="005A0DFE">
        <w:trPr>
          <w:trHeight w:val="316"/>
        </w:trPr>
        <w:tc>
          <w:tcPr>
            <w:tcW w:w="2422" w:type="dxa"/>
            <w:shd w:val="clear" w:color="auto" w:fill="auto"/>
          </w:tcPr>
          <w:p w14:paraId="00DC6737" w14:textId="77777777" w:rsidR="00270F87" w:rsidRPr="00CC4535" w:rsidRDefault="00270F87" w:rsidP="009105C4">
            <w:pPr>
              <w:rPr>
                <w:rFonts w:ascii="Arial" w:hAnsi="Arial" w:cs="Arial"/>
                <w:b/>
                <w:color w:val="1F497D"/>
                <w:sz w:val="22"/>
                <w:szCs w:val="22"/>
              </w:rPr>
            </w:pPr>
            <w:r w:rsidRPr="00CC4535">
              <w:rPr>
                <w:rFonts w:ascii="Arial" w:hAnsi="Arial" w:cs="Arial"/>
                <w:b/>
                <w:color w:val="1F497D"/>
                <w:sz w:val="22"/>
                <w:szCs w:val="22"/>
              </w:rPr>
              <w:t>Issue Number</w:t>
            </w:r>
          </w:p>
        </w:tc>
        <w:tc>
          <w:tcPr>
            <w:tcW w:w="7221" w:type="dxa"/>
            <w:gridSpan w:val="3"/>
            <w:shd w:val="clear" w:color="auto" w:fill="auto"/>
          </w:tcPr>
          <w:p w14:paraId="2270654D" w14:textId="55533C62" w:rsidR="00270F87" w:rsidRPr="005A001F" w:rsidRDefault="00941A47" w:rsidP="00E250EA">
            <w:pPr>
              <w:rPr>
                <w:rFonts w:ascii="Arial" w:hAnsi="Arial" w:cs="Arial"/>
                <w:b/>
                <w:color w:val="1F497D"/>
                <w:sz w:val="22"/>
                <w:szCs w:val="22"/>
              </w:rPr>
            </w:pPr>
            <w:r>
              <w:rPr>
                <w:rFonts w:ascii="Arial" w:hAnsi="Arial" w:cs="Arial"/>
                <w:b/>
                <w:color w:val="1F497D"/>
                <w:sz w:val="22"/>
                <w:szCs w:val="22"/>
              </w:rPr>
              <w:t>IN0</w:t>
            </w:r>
            <w:r w:rsidR="00E250EA">
              <w:rPr>
                <w:rFonts w:ascii="Arial" w:hAnsi="Arial" w:cs="Arial"/>
                <w:b/>
                <w:color w:val="1F497D"/>
                <w:sz w:val="22"/>
                <w:szCs w:val="22"/>
              </w:rPr>
              <w:t>40</w:t>
            </w:r>
            <w:r>
              <w:rPr>
                <w:rFonts w:ascii="Arial" w:hAnsi="Arial" w:cs="Arial"/>
                <w:b/>
                <w:color w:val="1F497D"/>
                <w:sz w:val="22"/>
                <w:szCs w:val="22"/>
              </w:rPr>
              <w:t>/16</w:t>
            </w:r>
            <w:r w:rsidR="00FF1517">
              <w:rPr>
                <w:rFonts w:ascii="Arial" w:hAnsi="Arial" w:cs="Arial"/>
                <w:b/>
                <w:color w:val="1F497D"/>
                <w:sz w:val="22"/>
                <w:szCs w:val="22"/>
              </w:rPr>
              <w:t>.</w:t>
            </w:r>
          </w:p>
        </w:tc>
      </w:tr>
      <w:tr w:rsidR="00270F87" w:rsidRPr="009105C4" w14:paraId="205B5C19" w14:textId="77777777" w:rsidTr="005A0DFE">
        <w:trPr>
          <w:trHeight w:val="316"/>
        </w:trPr>
        <w:tc>
          <w:tcPr>
            <w:tcW w:w="2422" w:type="dxa"/>
            <w:shd w:val="clear" w:color="auto" w:fill="auto"/>
          </w:tcPr>
          <w:p w14:paraId="6D0F6056" w14:textId="77777777" w:rsidR="00270F87" w:rsidRPr="00CC4535" w:rsidRDefault="00270F87" w:rsidP="00270F87">
            <w:pPr>
              <w:rPr>
                <w:rFonts w:ascii="Arial" w:hAnsi="Arial" w:cs="Arial"/>
                <w:color w:val="1F497D"/>
                <w:sz w:val="22"/>
                <w:szCs w:val="22"/>
              </w:rPr>
            </w:pPr>
            <w:r w:rsidRPr="00CC4535">
              <w:rPr>
                <w:rFonts w:ascii="Arial" w:hAnsi="Arial" w:cs="Arial"/>
                <w:color w:val="1F497D"/>
                <w:sz w:val="22"/>
                <w:szCs w:val="22"/>
              </w:rPr>
              <w:t xml:space="preserve">Impacted </w:t>
            </w:r>
          </w:p>
          <w:p w14:paraId="01EFA600" w14:textId="77777777" w:rsidR="00270F87" w:rsidRPr="00CC4535" w:rsidRDefault="00270F87" w:rsidP="00270F87">
            <w:pPr>
              <w:rPr>
                <w:rFonts w:ascii="Arial" w:hAnsi="Arial" w:cs="Arial"/>
                <w:color w:val="1F497D"/>
                <w:sz w:val="22"/>
                <w:szCs w:val="22"/>
              </w:rPr>
            </w:pPr>
            <w:r w:rsidRPr="00CC4535">
              <w:rPr>
                <w:rFonts w:ascii="Arial" w:hAnsi="Arial" w:cs="Arial"/>
                <w:color w:val="1F497D"/>
                <w:sz w:val="22"/>
                <w:szCs w:val="22"/>
              </w:rPr>
              <w:t>Jurisdiction(s)</w:t>
            </w:r>
          </w:p>
        </w:tc>
        <w:tc>
          <w:tcPr>
            <w:tcW w:w="7221" w:type="dxa"/>
            <w:gridSpan w:val="3"/>
            <w:shd w:val="clear" w:color="auto" w:fill="auto"/>
          </w:tcPr>
          <w:p w14:paraId="61C0110F" w14:textId="069EC23E" w:rsidR="00270F87" w:rsidRPr="00CC4535" w:rsidRDefault="00941A47" w:rsidP="009105C4">
            <w:pPr>
              <w:rPr>
                <w:rFonts w:ascii="Arial" w:hAnsi="Arial" w:cs="Arial"/>
                <w:color w:val="1F497D"/>
                <w:sz w:val="22"/>
                <w:szCs w:val="22"/>
              </w:rPr>
            </w:pPr>
            <w:r>
              <w:rPr>
                <w:rFonts w:ascii="Arial" w:hAnsi="Arial" w:cs="Arial"/>
                <w:color w:val="1F497D"/>
                <w:sz w:val="22"/>
                <w:szCs w:val="22"/>
              </w:rPr>
              <w:t>All</w:t>
            </w:r>
          </w:p>
        </w:tc>
      </w:tr>
      <w:tr w:rsidR="005A0DFE" w:rsidRPr="009105C4" w14:paraId="172D1D76" w14:textId="77777777" w:rsidTr="005A0DFE">
        <w:trPr>
          <w:trHeight w:val="315"/>
        </w:trPr>
        <w:tc>
          <w:tcPr>
            <w:tcW w:w="2422" w:type="dxa"/>
            <w:shd w:val="clear" w:color="auto" w:fill="auto"/>
          </w:tcPr>
          <w:p w14:paraId="6BE8E7EC"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Proponent</w:t>
            </w:r>
          </w:p>
        </w:tc>
        <w:tc>
          <w:tcPr>
            <w:tcW w:w="3424" w:type="dxa"/>
            <w:shd w:val="clear" w:color="auto" w:fill="auto"/>
          </w:tcPr>
          <w:p w14:paraId="61163574" w14:textId="76CD296B" w:rsidR="005A0DFE" w:rsidRPr="00DA5447" w:rsidRDefault="00E250EA" w:rsidP="001510EB">
            <w:pPr>
              <w:rPr>
                <w:rFonts w:ascii="Arial" w:hAnsi="Arial" w:cs="Arial"/>
                <w:color w:val="1F497D"/>
                <w:sz w:val="22"/>
                <w:szCs w:val="22"/>
              </w:rPr>
            </w:pPr>
            <w:r>
              <w:rPr>
                <w:rFonts w:ascii="Arial" w:hAnsi="Arial" w:cs="Arial"/>
                <w:color w:val="1F497D"/>
                <w:sz w:val="22"/>
                <w:szCs w:val="22"/>
              </w:rPr>
              <w:t>Danny McGowan</w:t>
            </w:r>
          </w:p>
        </w:tc>
        <w:tc>
          <w:tcPr>
            <w:tcW w:w="2058" w:type="dxa"/>
            <w:shd w:val="clear" w:color="auto" w:fill="auto"/>
          </w:tcPr>
          <w:p w14:paraId="2C0D928F"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Company</w:t>
            </w:r>
          </w:p>
        </w:tc>
        <w:tc>
          <w:tcPr>
            <w:tcW w:w="1739" w:type="dxa"/>
            <w:shd w:val="clear" w:color="auto" w:fill="auto"/>
          </w:tcPr>
          <w:p w14:paraId="1FBC559D" w14:textId="59DB1DFA" w:rsidR="005A0DFE" w:rsidRPr="00DA5447" w:rsidRDefault="00941A47" w:rsidP="001510EB">
            <w:pPr>
              <w:rPr>
                <w:rFonts w:ascii="Arial" w:hAnsi="Arial" w:cs="Arial"/>
                <w:color w:val="1F497D"/>
                <w:sz w:val="22"/>
                <w:szCs w:val="22"/>
              </w:rPr>
            </w:pPr>
            <w:r>
              <w:rPr>
                <w:rFonts w:ascii="Arial" w:hAnsi="Arial" w:cs="Arial"/>
                <w:color w:val="1F497D"/>
                <w:sz w:val="22"/>
                <w:szCs w:val="22"/>
              </w:rPr>
              <w:t>AEMO</w:t>
            </w:r>
          </w:p>
        </w:tc>
      </w:tr>
      <w:tr w:rsidR="005A0DFE" w:rsidRPr="009105C4" w14:paraId="42BF6CD9" w14:textId="77777777" w:rsidTr="005A0DFE">
        <w:trPr>
          <w:trHeight w:val="315"/>
        </w:trPr>
        <w:tc>
          <w:tcPr>
            <w:tcW w:w="2422" w:type="dxa"/>
            <w:shd w:val="clear" w:color="auto" w:fill="auto"/>
          </w:tcPr>
          <w:p w14:paraId="38CFFEE6"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Proponent e-mail</w:t>
            </w:r>
          </w:p>
        </w:tc>
        <w:tc>
          <w:tcPr>
            <w:tcW w:w="3424" w:type="dxa"/>
            <w:shd w:val="clear" w:color="auto" w:fill="auto"/>
          </w:tcPr>
          <w:p w14:paraId="1E729EE4" w14:textId="7E485820" w:rsidR="005A0DFE" w:rsidRPr="00DA5447" w:rsidRDefault="00E250EA" w:rsidP="001510EB">
            <w:pPr>
              <w:rPr>
                <w:rFonts w:ascii="Arial" w:hAnsi="Arial" w:cs="Arial"/>
                <w:color w:val="1F497D"/>
                <w:sz w:val="22"/>
                <w:szCs w:val="22"/>
              </w:rPr>
            </w:pPr>
            <w:r>
              <w:rPr>
                <w:rFonts w:ascii="Arial" w:hAnsi="Arial" w:cs="Arial"/>
                <w:color w:val="1F497D"/>
                <w:sz w:val="22"/>
                <w:szCs w:val="22"/>
              </w:rPr>
              <w:t>Daniel.mcgowan</w:t>
            </w:r>
            <w:r w:rsidR="00941A47">
              <w:rPr>
                <w:rFonts w:ascii="Arial" w:hAnsi="Arial" w:cs="Arial"/>
                <w:color w:val="1F497D"/>
                <w:sz w:val="22"/>
                <w:szCs w:val="22"/>
              </w:rPr>
              <w:t>@aemo.com.au</w:t>
            </w:r>
          </w:p>
        </w:tc>
        <w:tc>
          <w:tcPr>
            <w:tcW w:w="2058" w:type="dxa"/>
            <w:shd w:val="clear" w:color="auto" w:fill="auto"/>
          </w:tcPr>
          <w:p w14:paraId="2E46426F"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Proponent phone</w:t>
            </w:r>
          </w:p>
        </w:tc>
        <w:tc>
          <w:tcPr>
            <w:tcW w:w="1739" w:type="dxa"/>
            <w:shd w:val="clear" w:color="auto" w:fill="auto"/>
          </w:tcPr>
          <w:p w14:paraId="586F593D" w14:textId="1D20E0C3" w:rsidR="005A0DFE" w:rsidRPr="00DA5447" w:rsidRDefault="00941A47" w:rsidP="00E250EA">
            <w:pPr>
              <w:rPr>
                <w:rFonts w:ascii="Arial" w:hAnsi="Arial" w:cs="Arial"/>
                <w:color w:val="1F497D"/>
                <w:sz w:val="22"/>
                <w:szCs w:val="22"/>
              </w:rPr>
            </w:pPr>
            <w:r>
              <w:rPr>
                <w:rFonts w:ascii="Arial" w:hAnsi="Arial" w:cs="Arial"/>
                <w:color w:val="1F497D"/>
                <w:sz w:val="22"/>
                <w:szCs w:val="22"/>
              </w:rPr>
              <w:t>03 9609 88</w:t>
            </w:r>
            <w:r w:rsidR="00E250EA">
              <w:rPr>
                <w:rFonts w:ascii="Arial" w:hAnsi="Arial" w:cs="Arial"/>
                <w:color w:val="1F497D"/>
                <w:sz w:val="22"/>
                <w:szCs w:val="22"/>
              </w:rPr>
              <w:t>47</w:t>
            </w:r>
          </w:p>
        </w:tc>
      </w:tr>
      <w:tr w:rsidR="005A0DFE" w:rsidRPr="009105C4" w14:paraId="03086BB2" w14:textId="77777777" w:rsidTr="005A0DFE">
        <w:trPr>
          <w:trHeight w:val="315"/>
        </w:trPr>
        <w:tc>
          <w:tcPr>
            <w:tcW w:w="2422" w:type="dxa"/>
            <w:shd w:val="clear" w:color="auto" w:fill="auto"/>
          </w:tcPr>
          <w:p w14:paraId="44BFAC0E"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Affected Gas Market(s)</w:t>
            </w:r>
          </w:p>
          <w:p w14:paraId="08386C28" w14:textId="77777777" w:rsidR="005A0DFE" w:rsidRPr="00CC4535" w:rsidRDefault="005A0DFE" w:rsidP="00016AC0">
            <w:pPr>
              <w:numPr>
                <w:ilvl w:val="0"/>
                <w:numId w:val="2"/>
              </w:numPr>
              <w:rPr>
                <w:rFonts w:ascii="Arial" w:hAnsi="Arial" w:cs="Arial"/>
                <w:color w:val="1F497D"/>
                <w:sz w:val="22"/>
                <w:szCs w:val="22"/>
              </w:rPr>
            </w:pPr>
            <w:r w:rsidRPr="00CC4535">
              <w:rPr>
                <w:rFonts w:ascii="Arial" w:hAnsi="Arial" w:cs="Arial"/>
                <w:color w:val="1F497D"/>
                <w:sz w:val="22"/>
                <w:szCs w:val="22"/>
              </w:rPr>
              <w:t xml:space="preserve">Retail       </w:t>
            </w:r>
          </w:p>
          <w:p w14:paraId="7799F08D" w14:textId="77777777" w:rsidR="005A0DFE" w:rsidRPr="00CC4535" w:rsidRDefault="005A0DFE" w:rsidP="00016AC0">
            <w:pPr>
              <w:numPr>
                <w:ilvl w:val="0"/>
                <w:numId w:val="2"/>
              </w:numPr>
              <w:rPr>
                <w:rFonts w:ascii="Arial" w:hAnsi="Arial" w:cs="Arial"/>
                <w:color w:val="1F497D"/>
                <w:sz w:val="22"/>
                <w:szCs w:val="22"/>
              </w:rPr>
            </w:pPr>
            <w:r w:rsidRPr="00CC4535">
              <w:rPr>
                <w:rFonts w:ascii="Arial" w:hAnsi="Arial" w:cs="Arial"/>
                <w:color w:val="1F497D"/>
                <w:sz w:val="22"/>
                <w:szCs w:val="22"/>
              </w:rPr>
              <w:t>Wholesale</w:t>
            </w:r>
          </w:p>
          <w:p w14:paraId="67AE5000" w14:textId="77777777" w:rsidR="005A0DFE" w:rsidRDefault="005A0DFE" w:rsidP="00016AC0">
            <w:pPr>
              <w:numPr>
                <w:ilvl w:val="0"/>
                <w:numId w:val="2"/>
              </w:numPr>
              <w:rPr>
                <w:rFonts w:ascii="Arial" w:hAnsi="Arial" w:cs="Arial"/>
                <w:color w:val="1F497D"/>
                <w:sz w:val="22"/>
                <w:szCs w:val="22"/>
              </w:rPr>
            </w:pPr>
            <w:r w:rsidRPr="00CC4535">
              <w:rPr>
                <w:rFonts w:ascii="Arial" w:hAnsi="Arial" w:cs="Arial"/>
                <w:color w:val="1F497D"/>
                <w:sz w:val="22"/>
                <w:szCs w:val="22"/>
              </w:rPr>
              <w:t>Bulletin Board</w:t>
            </w:r>
          </w:p>
          <w:p w14:paraId="253FF6BB" w14:textId="77777777" w:rsidR="00E0683B" w:rsidRPr="00CC4535" w:rsidRDefault="00E0683B" w:rsidP="00016AC0">
            <w:pPr>
              <w:numPr>
                <w:ilvl w:val="0"/>
                <w:numId w:val="2"/>
              </w:numPr>
              <w:rPr>
                <w:rFonts w:ascii="Arial" w:hAnsi="Arial" w:cs="Arial"/>
                <w:color w:val="1F497D"/>
                <w:sz w:val="22"/>
                <w:szCs w:val="22"/>
              </w:rPr>
            </w:pPr>
            <w:r>
              <w:rPr>
                <w:rFonts w:ascii="Arial" w:hAnsi="Arial" w:cs="Arial"/>
                <w:color w:val="1F497D"/>
                <w:sz w:val="22"/>
                <w:szCs w:val="22"/>
              </w:rPr>
              <w:t>STTM</w:t>
            </w:r>
          </w:p>
        </w:tc>
        <w:tc>
          <w:tcPr>
            <w:tcW w:w="3424" w:type="dxa"/>
            <w:tcBorders>
              <w:bottom w:val="single" w:sz="4" w:space="0" w:color="auto"/>
            </w:tcBorders>
            <w:shd w:val="clear" w:color="auto" w:fill="auto"/>
          </w:tcPr>
          <w:p w14:paraId="21E91889" w14:textId="675CB121" w:rsidR="005A0DFE" w:rsidRPr="00DA5447" w:rsidRDefault="00941A47" w:rsidP="001510EB">
            <w:pPr>
              <w:rPr>
                <w:rFonts w:ascii="Arial" w:hAnsi="Arial" w:cs="Arial"/>
                <w:color w:val="1F497D"/>
                <w:sz w:val="22"/>
                <w:szCs w:val="22"/>
              </w:rPr>
            </w:pPr>
            <w:r>
              <w:rPr>
                <w:rFonts w:ascii="Arial" w:hAnsi="Arial" w:cs="Arial"/>
                <w:color w:val="1F497D"/>
                <w:sz w:val="22"/>
                <w:szCs w:val="22"/>
              </w:rPr>
              <w:t>Retail</w:t>
            </w:r>
          </w:p>
        </w:tc>
        <w:tc>
          <w:tcPr>
            <w:tcW w:w="2058" w:type="dxa"/>
            <w:tcBorders>
              <w:bottom w:val="single" w:sz="4" w:space="0" w:color="auto"/>
            </w:tcBorders>
            <w:shd w:val="clear" w:color="auto" w:fill="auto"/>
          </w:tcPr>
          <w:p w14:paraId="065F06E1"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 xml:space="preserve">Date proposal sent to AEMO  </w:t>
            </w:r>
          </w:p>
        </w:tc>
        <w:tc>
          <w:tcPr>
            <w:tcW w:w="1739" w:type="dxa"/>
            <w:tcBorders>
              <w:bottom w:val="single" w:sz="4" w:space="0" w:color="auto"/>
            </w:tcBorders>
            <w:shd w:val="clear" w:color="auto" w:fill="auto"/>
          </w:tcPr>
          <w:p w14:paraId="0697A7AE" w14:textId="39F0A1AA" w:rsidR="005A0DFE" w:rsidRPr="00DA5447" w:rsidRDefault="00E250EA" w:rsidP="00E250EA">
            <w:pPr>
              <w:rPr>
                <w:rFonts w:ascii="Arial" w:hAnsi="Arial" w:cs="Arial"/>
                <w:color w:val="1F497D"/>
                <w:sz w:val="22"/>
                <w:szCs w:val="22"/>
              </w:rPr>
            </w:pPr>
            <w:r>
              <w:rPr>
                <w:rFonts w:ascii="Arial" w:hAnsi="Arial" w:cs="Arial"/>
                <w:color w:val="1F497D"/>
                <w:sz w:val="22"/>
                <w:szCs w:val="22"/>
              </w:rPr>
              <w:t>31</w:t>
            </w:r>
            <w:r w:rsidR="00941A47">
              <w:rPr>
                <w:rFonts w:ascii="Arial" w:hAnsi="Arial" w:cs="Arial"/>
                <w:color w:val="1F497D"/>
                <w:sz w:val="22"/>
                <w:szCs w:val="22"/>
              </w:rPr>
              <w:t>/1</w:t>
            </w:r>
            <w:r>
              <w:rPr>
                <w:rFonts w:ascii="Arial" w:hAnsi="Arial" w:cs="Arial"/>
                <w:color w:val="1F497D"/>
                <w:sz w:val="22"/>
                <w:szCs w:val="22"/>
              </w:rPr>
              <w:t>0</w:t>
            </w:r>
            <w:r w:rsidR="00941A47">
              <w:rPr>
                <w:rFonts w:ascii="Arial" w:hAnsi="Arial" w:cs="Arial"/>
                <w:color w:val="1F497D"/>
                <w:sz w:val="22"/>
                <w:szCs w:val="22"/>
              </w:rPr>
              <w:t>/2016</w:t>
            </w:r>
          </w:p>
        </w:tc>
      </w:tr>
      <w:tr w:rsidR="00E250EA" w:rsidRPr="009105C4" w14:paraId="6A5FFAD1" w14:textId="77777777" w:rsidTr="005A0DFE">
        <w:trPr>
          <w:trHeight w:val="495"/>
        </w:trPr>
        <w:tc>
          <w:tcPr>
            <w:tcW w:w="2422" w:type="dxa"/>
            <w:shd w:val="clear" w:color="auto" w:fill="auto"/>
          </w:tcPr>
          <w:p w14:paraId="751848F4" w14:textId="77777777" w:rsidR="00E250EA" w:rsidRPr="00CC4535" w:rsidRDefault="00E250EA" w:rsidP="00E250EA">
            <w:pPr>
              <w:rPr>
                <w:rFonts w:ascii="Arial" w:hAnsi="Arial" w:cs="Arial"/>
                <w:color w:val="1F497D"/>
                <w:sz w:val="22"/>
                <w:szCs w:val="22"/>
              </w:rPr>
            </w:pPr>
            <w:r w:rsidRPr="00CC4535">
              <w:rPr>
                <w:rFonts w:ascii="Arial" w:hAnsi="Arial" w:cs="Arial"/>
                <w:color w:val="1F497D"/>
                <w:sz w:val="22"/>
                <w:szCs w:val="22"/>
              </w:rPr>
              <w:t>Short Title</w:t>
            </w:r>
          </w:p>
        </w:tc>
        <w:tc>
          <w:tcPr>
            <w:tcW w:w="7221" w:type="dxa"/>
            <w:gridSpan w:val="3"/>
            <w:shd w:val="clear" w:color="auto" w:fill="auto"/>
          </w:tcPr>
          <w:p w14:paraId="3FB3A8D0" w14:textId="616F7009" w:rsidR="00E250EA" w:rsidRPr="00DA5447" w:rsidRDefault="00E250EA" w:rsidP="00E250EA">
            <w:pPr>
              <w:rPr>
                <w:rFonts w:ascii="Arial" w:hAnsi="Arial" w:cs="Arial"/>
                <w:color w:val="1F497D"/>
                <w:sz w:val="22"/>
                <w:szCs w:val="22"/>
              </w:rPr>
            </w:pPr>
            <w:r>
              <w:rPr>
                <w:rFonts w:ascii="Arial" w:hAnsi="Arial" w:cs="Arial"/>
                <w:color w:val="1F497D"/>
                <w:sz w:val="22"/>
                <w:szCs w:val="22"/>
              </w:rPr>
              <w:t xml:space="preserve">Add further clarity to the FRC Hub Terms and Condition regarding the subscribers response time for a service interruption during non-business hours if the next day is a Saturday, Sunday or a Public Holiday.  </w:t>
            </w:r>
          </w:p>
        </w:tc>
      </w:tr>
      <w:tr w:rsidR="005A0DFE" w:rsidRPr="009105C4" w14:paraId="227D4467" w14:textId="77777777" w:rsidTr="005A0DFE">
        <w:tc>
          <w:tcPr>
            <w:tcW w:w="2422" w:type="dxa"/>
            <w:shd w:val="clear" w:color="auto" w:fill="auto"/>
          </w:tcPr>
          <w:p w14:paraId="7F261A29" w14:textId="77777777" w:rsidR="005A0DFE" w:rsidRPr="00CC4535" w:rsidRDefault="005A0DFE" w:rsidP="009105C4">
            <w:pPr>
              <w:rPr>
                <w:rFonts w:ascii="Arial" w:hAnsi="Arial" w:cs="Arial"/>
                <w:color w:val="1F497D"/>
                <w:sz w:val="22"/>
                <w:szCs w:val="22"/>
              </w:rPr>
            </w:pPr>
            <w:r w:rsidRPr="00CC4535">
              <w:rPr>
                <w:rFonts w:ascii="Arial" w:hAnsi="Arial" w:cs="Arial"/>
                <w:color w:val="1F497D"/>
                <w:sz w:val="22"/>
                <w:szCs w:val="22"/>
              </w:rPr>
              <w:t xml:space="preserve">Other key contact information </w:t>
            </w:r>
          </w:p>
        </w:tc>
        <w:tc>
          <w:tcPr>
            <w:tcW w:w="7221" w:type="dxa"/>
            <w:gridSpan w:val="3"/>
            <w:shd w:val="clear" w:color="auto" w:fill="auto"/>
          </w:tcPr>
          <w:p w14:paraId="73C688DC" w14:textId="01EE08B1" w:rsidR="005A0DFE" w:rsidRPr="00DA5447" w:rsidRDefault="00630CE2" w:rsidP="003457BC">
            <w:pPr>
              <w:rPr>
                <w:rFonts w:ascii="Arial" w:hAnsi="Arial" w:cs="Arial"/>
                <w:color w:val="1F497D"/>
                <w:sz w:val="22"/>
                <w:szCs w:val="22"/>
              </w:rPr>
            </w:pPr>
            <w:hyperlink r:id="rId14" w:history="1">
              <w:r w:rsidR="00941A47" w:rsidRPr="00D260FC">
                <w:rPr>
                  <w:rStyle w:val="Hyperlink"/>
                  <w:rFonts w:ascii="Arial" w:hAnsi="Arial" w:cs="Arial"/>
                  <w:sz w:val="22"/>
                  <w:szCs w:val="22"/>
                </w:rPr>
                <w:t>grcf@aemo.com.au</w:t>
              </w:r>
            </w:hyperlink>
            <w:r w:rsidR="00941A47">
              <w:rPr>
                <w:rFonts w:ascii="Arial" w:hAnsi="Arial" w:cs="Arial"/>
                <w:color w:val="1F497D"/>
                <w:sz w:val="22"/>
                <w:szCs w:val="22"/>
              </w:rPr>
              <w:t xml:space="preserve"> </w:t>
            </w:r>
          </w:p>
        </w:tc>
      </w:tr>
    </w:tbl>
    <w:p w14:paraId="3AB5ED39" w14:textId="77777777" w:rsidR="00451480" w:rsidRDefault="00451480"/>
    <w:p w14:paraId="705A7A52" w14:textId="77777777" w:rsidR="00270F87" w:rsidRDefault="00270F87" w:rsidP="00270F87">
      <w:pPr>
        <w:rPr>
          <w:rFonts w:ascii="Arial" w:hAnsi="Arial" w:cs="Arial"/>
        </w:rPr>
      </w:pPr>
    </w:p>
    <w:p w14:paraId="5A139B17" w14:textId="77777777" w:rsidR="00270F87" w:rsidRDefault="00270F87" w:rsidP="00270F87">
      <w:pPr>
        <w:rPr>
          <w:rFonts w:ascii="Arial" w:hAnsi="Arial" w:cs="Arial"/>
        </w:rPr>
      </w:pPr>
    </w:p>
    <w:p w14:paraId="3D31B293" w14:textId="77777777" w:rsidR="00270F87" w:rsidRDefault="00270F87" w:rsidP="00270F87">
      <w:pPr>
        <w:rPr>
          <w:rFonts w:ascii="Arial" w:hAnsi="Arial" w:cs="Arial"/>
        </w:rPr>
      </w:pPr>
    </w:p>
    <w:p w14:paraId="369C767D" w14:textId="77777777" w:rsidR="00270F87" w:rsidRDefault="00270F87" w:rsidP="00270F87">
      <w:pPr>
        <w:rPr>
          <w:rFonts w:ascii="Arial" w:hAnsi="Arial" w:cs="Arial"/>
        </w:rPr>
      </w:pPr>
    </w:p>
    <w:p w14:paraId="2B7A5F05" w14:textId="77777777" w:rsidR="00270F87" w:rsidRDefault="00270F87" w:rsidP="00270F87">
      <w:pPr>
        <w:rPr>
          <w:rFonts w:ascii="Arial" w:hAnsi="Arial" w:cs="Arial"/>
        </w:rPr>
      </w:pPr>
    </w:p>
    <w:p w14:paraId="109C12D8" w14:textId="77777777" w:rsidR="00270F87" w:rsidRDefault="00270F87" w:rsidP="00270F87">
      <w:pPr>
        <w:rPr>
          <w:rFonts w:ascii="Arial" w:hAnsi="Arial" w:cs="Arial"/>
        </w:rPr>
      </w:pPr>
    </w:p>
    <w:p w14:paraId="4E8B9BA5" w14:textId="77777777" w:rsidR="00270F87" w:rsidRDefault="00270F87" w:rsidP="00270F87">
      <w:pPr>
        <w:rPr>
          <w:rFonts w:ascii="Arial" w:hAnsi="Arial" w:cs="Arial"/>
        </w:rPr>
      </w:pPr>
    </w:p>
    <w:p w14:paraId="5CDEE51A" w14:textId="77777777" w:rsidR="00270F87" w:rsidRDefault="00270F87" w:rsidP="00270F87">
      <w:pPr>
        <w:rPr>
          <w:rFonts w:ascii="Arial" w:hAnsi="Arial" w:cs="Arial"/>
        </w:rPr>
      </w:pPr>
    </w:p>
    <w:p w14:paraId="6E080051" w14:textId="77777777" w:rsidR="00270F87" w:rsidRDefault="00270F87" w:rsidP="00270F87">
      <w:pPr>
        <w:rPr>
          <w:rFonts w:ascii="Arial" w:hAnsi="Arial" w:cs="Arial"/>
        </w:rPr>
      </w:pPr>
    </w:p>
    <w:p w14:paraId="44011684" w14:textId="77777777" w:rsidR="00270F87" w:rsidRDefault="00270F87" w:rsidP="00270F87">
      <w:pPr>
        <w:rPr>
          <w:rFonts w:ascii="Arial" w:hAnsi="Arial" w:cs="Arial"/>
        </w:rPr>
      </w:pPr>
    </w:p>
    <w:p w14:paraId="78C99FCA" w14:textId="77777777" w:rsidR="00270F87" w:rsidRDefault="00270F87" w:rsidP="00270F87">
      <w:pPr>
        <w:rPr>
          <w:rFonts w:ascii="Arial" w:hAnsi="Arial" w:cs="Arial"/>
        </w:rPr>
      </w:pPr>
    </w:p>
    <w:p w14:paraId="6A04006A" w14:textId="77777777" w:rsidR="00270F87" w:rsidRDefault="00270F87" w:rsidP="00270F87">
      <w:pPr>
        <w:rPr>
          <w:rFonts w:ascii="Arial" w:hAnsi="Arial" w:cs="Arial"/>
        </w:rPr>
      </w:pPr>
    </w:p>
    <w:p w14:paraId="3690E269" w14:textId="77777777" w:rsidR="00270F87" w:rsidRDefault="00270F87" w:rsidP="00270F87">
      <w:pPr>
        <w:rPr>
          <w:rFonts w:ascii="Arial" w:hAnsi="Arial" w:cs="Arial"/>
        </w:rPr>
      </w:pPr>
    </w:p>
    <w:p w14:paraId="6F4AB24E" w14:textId="77777777" w:rsidR="00270F87" w:rsidRDefault="00270F87" w:rsidP="00270F87">
      <w:pPr>
        <w:rPr>
          <w:rFonts w:ascii="Arial" w:hAnsi="Arial" w:cs="Arial"/>
        </w:rPr>
      </w:pPr>
    </w:p>
    <w:p w14:paraId="1FA74436" w14:textId="77777777" w:rsidR="009105C4" w:rsidRDefault="009105C4">
      <w:pPr>
        <w:sectPr w:rsidR="009105C4" w:rsidSect="00270F87">
          <w:headerReference w:type="default" r:id="rId15"/>
          <w:footerReference w:type="default" r:id="rId16"/>
          <w:pgSz w:w="11906" w:h="16838"/>
          <w:pgMar w:top="2875" w:right="1800" w:bottom="1440" w:left="1800" w:header="708" w:footer="708" w:gutter="0"/>
          <w:cols w:space="708"/>
          <w:docGrid w:linePitch="360"/>
        </w:sectPr>
      </w:pPr>
    </w:p>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451480" w:rsidRPr="007836D5" w14:paraId="1F1421AE" w14:textId="77777777" w:rsidTr="00CC4535">
        <w:trPr>
          <w:trHeight w:val="709"/>
        </w:trPr>
        <w:tc>
          <w:tcPr>
            <w:tcW w:w="9386" w:type="dxa"/>
            <w:shd w:val="clear" w:color="auto" w:fill="auto"/>
            <w:vAlign w:val="center"/>
          </w:tcPr>
          <w:p w14:paraId="6EF0986B" w14:textId="77777777" w:rsidR="00451480" w:rsidRPr="00CC4535" w:rsidRDefault="00134C26" w:rsidP="00CC4535">
            <w:pPr>
              <w:pStyle w:val="BlockText"/>
              <w:tabs>
                <w:tab w:val="num" w:pos="1440"/>
              </w:tabs>
              <w:spacing w:after="0"/>
              <w:jc w:val="center"/>
              <w:rPr>
                <w:rFonts w:cs="Arial"/>
                <w:b/>
                <w:iCs/>
                <w:color w:val="1F497D"/>
                <w:sz w:val="22"/>
                <w:szCs w:val="22"/>
              </w:rPr>
            </w:pPr>
            <w:r w:rsidRPr="00CC4535">
              <w:rPr>
                <w:rFonts w:cs="Arial"/>
                <w:b/>
                <w:color w:val="1F497D"/>
                <w:sz w:val="22"/>
                <w:szCs w:val="22"/>
              </w:rPr>
              <w:lastRenderedPageBreak/>
              <w:t xml:space="preserve">PROPOSED PROCEDURE CHANGE (PPC) </w:t>
            </w:r>
            <w:r w:rsidR="00451480" w:rsidRPr="00CC4535">
              <w:rPr>
                <w:rFonts w:cs="Arial"/>
                <w:b/>
                <w:iCs/>
                <w:color w:val="1F497D"/>
                <w:sz w:val="22"/>
                <w:szCs w:val="22"/>
              </w:rPr>
              <w:t>– DETAILED REPORT SECTION</w:t>
            </w:r>
          </w:p>
        </w:tc>
      </w:tr>
    </w:tbl>
    <w:p w14:paraId="625CDDC3" w14:textId="77777777" w:rsidR="00F217C4" w:rsidRDefault="00F217C4"/>
    <w:tbl>
      <w:tblPr>
        <w:tblW w:w="93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6627"/>
      </w:tblGrid>
      <w:tr w:rsidR="00E250EA" w:rsidRPr="007836D5" w14:paraId="40AB949A" w14:textId="77777777" w:rsidTr="00344BBF">
        <w:trPr>
          <w:trHeight w:val="969"/>
        </w:trPr>
        <w:tc>
          <w:tcPr>
            <w:tcW w:w="2759" w:type="dxa"/>
            <w:shd w:val="clear" w:color="auto" w:fill="auto"/>
          </w:tcPr>
          <w:p w14:paraId="1FB45B9B" w14:textId="77777777" w:rsidR="00E250EA" w:rsidRPr="005A0DFE" w:rsidRDefault="00E250EA" w:rsidP="00E250EA">
            <w:pPr>
              <w:pStyle w:val="BlockText"/>
              <w:tabs>
                <w:tab w:val="num" w:pos="1440"/>
              </w:tabs>
              <w:spacing w:after="240"/>
              <w:jc w:val="left"/>
              <w:rPr>
                <w:rFonts w:cs="Arial"/>
                <w:b/>
                <w:iCs/>
                <w:color w:val="1F497D"/>
                <w:sz w:val="22"/>
                <w:szCs w:val="22"/>
              </w:rPr>
            </w:pPr>
            <w:r w:rsidRPr="005A0DFE">
              <w:rPr>
                <w:rFonts w:cs="Arial"/>
                <w:b/>
                <w:iCs/>
                <w:color w:val="1F497D"/>
                <w:sz w:val="22"/>
                <w:szCs w:val="22"/>
              </w:rPr>
              <w:t>1. Description of change(s) and reasons for change(s)</w:t>
            </w:r>
          </w:p>
        </w:tc>
        <w:tc>
          <w:tcPr>
            <w:tcW w:w="6627" w:type="dxa"/>
            <w:shd w:val="clear" w:color="auto" w:fill="auto"/>
          </w:tcPr>
          <w:p w14:paraId="5BEEFBAA" w14:textId="77777777" w:rsidR="00E250EA" w:rsidRPr="00C461EE" w:rsidRDefault="00E250EA" w:rsidP="00E250EA">
            <w:pPr>
              <w:pStyle w:val="BlockText"/>
              <w:tabs>
                <w:tab w:val="num" w:pos="1440"/>
              </w:tabs>
              <w:spacing w:after="240"/>
              <w:rPr>
                <w:rFonts w:cs="Arial"/>
                <w:iCs/>
                <w:color w:val="1F497D"/>
                <w:sz w:val="22"/>
                <w:szCs w:val="22"/>
              </w:rPr>
            </w:pPr>
            <w:r>
              <w:rPr>
                <w:rFonts w:cs="Arial"/>
                <w:iCs/>
                <w:color w:val="1F497D"/>
                <w:sz w:val="22"/>
                <w:szCs w:val="22"/>
              </w:rPr>
              <w:t>In mid-October 2016 the APA group contacted AEMO seeking c</w:t>
            </w:r>
            <w:r w:rsidRPr="00C461EE">
              <w:rPr>
                <w:rFonts w:cs="Arial"/>
                <w:iCs/>
                <w:color w:val="1F497D"/>
                <w:sz w:val="22"/>
                <w:szCs w:val="22"/>
              </w:rPr>
              <w:t>larification on FRC Hub Operational Terms and Conditions</w:t>
            </w:r>
            <w:r>
              <w:rPr>
                <w:rFonts w:cs="Arial"/>
                <w:iCs/>
                <w:color w:val="1F497D"/>
                <w:sz w:val="22"/>
                <w:szCs w:val="22"/>
              </w:rPr>
              <w:t xml:space="preserve"> (FRC HUB T&amp;C) in relation to </w:t>
            </w:r>
            <w:r w:rsidRPr="00C461EE">
              <w:rPr>
                <w:rFonts w:cs="Arial"/>
                <w:iCs/>
                <w:color w:val="1F497D"/>
                <w:sz w:val="22"/>
                <w:szCs w:val="22"/>
              </w:rPr>
              <w:t xml:space="preserve">Table 4 </w:t>
            </w:r>
            <w:r>
              <w:rPr>
                <w:rFonts w:cs="Arial"/>
                <w:iCs/>
                <w:color w:val="1F497D"/>
                <w:sz w:val="22"/>
                <w:szCs w:val="22"/>
              </w:rPr>
              <w:t>contained within the subscribers r</w:t>
            </w:r>
            <w:r w:rsidRPr="00C461EE">
              <w:rPr>
                <w:rFonts w:cs="Arial"/>
                <w:iCs/>
                <w:color w:val="1F497D"/>
                <w:sz w:val="22"/>
                <w:szCs w:val="22"/>
              </w:rPr>
              <w:t>esponsibilities section.</w:t>
            </w:r>
            <w:r>
              <w:rPr>
                <w:rFonts w:cs="Arial"/>
                <w:iCs/>
                <w:color w:val="1F497D"/>
                <w:sz w:val="22"/>
                <w:szCs w:val="22"/>
              </w:rPr>
              <w:t xml:space="preserve"> </w:t>
            </w:r>
            <w:r w:rsidRPr="00C461EE">
              <w:rPr>
                <w:rFonts w:cs="Arial"/>
                <w:iCs/>
                <w:color w:val="1F497D"/>
                <w:sz w:val="22"/>
                <w:szCs w:val="22"/>
              </w:rPr>
              <w:t xml:space="preserve">Table 4, outlines the timeframes when a notification must be sent within, as a result of </w:t>
            </w:r>
            <w:r>
              <w:rPr>
                <w:rFonts w:cs="Arial"/>
                <w:iCs/>
                <w:color w:val="1F497D"/>
                <w:sz w:val="22"/>
                <w:szCs w:val="22"/>
              </w:rPr>
              <w:t xml:space="preserve">a subscriber </w:t>
            </w:r>
            <w:r w:rsidRPr="00C461EE">
              <w:rPr>
                <w:rFonts w:cs="Arial"/>
                <w:iCs/>
                <w:color w:val="1F497D"/>
                <w:sz w:val="22"/>
                <w:szCs w:val="22"/>
              </w:rPr>
              <w:t>becoming aware of a service interruption.</w:t>
            </w:r>
            <w:r>
              <w:rPr>
                <w:rFonts w:cs="Arial"/>
                <w:iCs/>
                <w:color w:val="1F497D"/>
                <w:sz w:val="22"/>
                <w:szCs w:val="22"/>
              </w:rPr>
              <w:t xml:space="preserve"> </w:t>
            </w:r>
            <w:r w:rsidRPr="00C461EE">
              <w:rPr>
                <w:rFonts w:cs="Arial"/>
                <w:iCs/>
                <w:color w:val="1F497D"/>
                <w:sz w:val="22"/>
                <w:szCs w:val="22"/>
              </w:rPr>
              <w:t>For Non-Business Hours (Mon-Fri) it indicates that the notification time is within 1 hour of the commencement of the next Business Day.</w:t>
            </w:r>
          </w:p>
          <w:p w14:paraId="7A3985BE" w14:textId="77777777" w:rsidR="00E250EA" w:rsidRDefault="00E250EA" w:rsidP="00E250EA">
            <w:pPr>
              <w:pStyle w:val="BlockText"/>
              <w:tabs>
                <w:tab w:val="num" w:pos="1440"/>
              </w:tabs>
              <w:spacing w:after="240"/>
              <w:rPr>
                <w:rFonts w:cs="Arial"/>
                <w:iCs/>
                <w:color w:val="1F497D"/>
                <w:sz w:val="22"/>
                <w:szCs w:val="22"/>
              </w:rPr>
            </w:pPr>
            <w:r w:rsidRPr="00C461EE">
              <w:rPr>
                <w:rFonts w:cs="Arial"/>
                <w:iCs/>
                <w:color w:val="1F497D"/>
                <w:sz w:val="22"/>
                <w:szCs w:val="22"/>
              </w:rPr>
              <w:t xml:space="preserve">An interruption that </w:t>
            </w:r>
            <w:r>
              <w:rPr>
                <w:rFonts w:cs="Arial"/>
                <w:iCs/>
                <w:color w:val="1F497D"/>
                <w:sz w:val="22"/>
                <w:szCs w:val="22"/>
              </w:rPr>
              <w:t>was identified</w:t>
            </w:r>
            <w:r w:rsidRPr="00C461EE">
              <w:rPr>
                <w:rFonts w:cs="Arial"/>
                <w:iCs/>
                <w:color w:val="1F497D"/>
                <w:sz w:val="22"/>
                <w:szCs w:val="22"/>
              </w:rPr>
              <w:t xml:space="preserve"> at 10pm on a Friday would then require </w:t>
            </w:r>
            <w:r>
              <w:rPr>
                <w:rFonts w:cs="Arial"/>
                <w:iCs/>
                <w:color w:val="1F497D"/>
                <w:sz w:val="22"/>
                <w:szCs w:val="22"/>
              </w:rPr>
              <w:t xml:space="preserve">sending </w:t>
            </w:r>
            <w:r w:rsidRPr="00C461EE">
              <w:rPr>
                <w:rFonts w:cs="Arial"/>
                <w:iCs/>
                <w:color w:val="1F497D"/>
                <w:sz w:val="22"/>
                <w:szCs w:val="22"/>
              </w:rPr>
              <w:t>a no</w:t>
            </w:r>
            <w:r>
              <w:rPr>
                <w:rFonts w:cs="Arial"/>
                <w:iCs/>
                <w:color w:val="1F497D"/>
                <w:sz w:val="22"/>
                <w:szCs w:val="22"/>
              </w:rPr>
              <w:t>tification prior to 7</w:t>
            </w:r>
            <w:r w:rsidRPr="00C461EE">
              <w:rPr>
                <w:rFonts w:cs="Arial"/>
                <w:iCs/>
                <w:color w:val="1F497D"/>
                <w:sz w:val="22"/>
                <w:szCs w:val="22"/>
              </w:rPr>
              <w:t>am on the Monday (assuming not a public holiday)</w:t>
            </w:r>
            <w:r>
              <w:rPr>
                <w:rFonts w:cs="Arial"/>
                <w:iCs/>
                <w:color w:val="1F497D"/>
                <w:sz w:val="22"/>
                <w:szCs w:val="22"/>
              </w:rPr>
              <w:t xml:space="preserve"> (some 33 hours later), yet </w:t>
            </w:r>
            <w:r w:rsidRPr="00C461EE">
              <w:rPr>
                <w:rFonts w:cs="Arial"/>
                <w:iCs/>
                <w:color w:val="1F497D"/>
                <w:sz w:val="22"/>
                <w:szCs w:val="22"/>
              </w:rPr>
              <w:t xml:space="preserve">if an interruption </w:t>
            </w:r>
            <w:r>
              <w:rPr>
                <w:rFonts w:cs="Arial"/>
                <w:iCs/>
                <w:color w:val="1F497D"/>
                <w:sz w:val="22"/>
                <w:szCs w:val="22"/>
              </w:rPr>
              <w:t>was identified</w:t>
            </w:r>
            <w:r w:rsidRPr="00C461EE">
              <w:rPr>
                <w:rFonts w:cs="Arial"/>
                <w:iCs/>
                <w:color w:val="1F497D"/>
                <w:sz w:val="22"/>
                <w:szCs w:val="22"/>
              </w:rPr>
              <w:t xml:space="preserve"> at 2am on a Saturday, would </w:t>
            </w:r>
            <w:r>
              <w:rPr>
                <w:rFonts w:cs="Arial"/>
                <w:iCs/>
                <w:color w:val="1F497D"/>
                <w:sz w:val="22"/>
                <w:szCs w:val="22"/>
              </w:rPr>
              <w:t xml:space="preserve">require sending </w:t>
            </w:r>
            <w:r w:rsidRPr="00C461EE">
              <w:rPr>
                <w:rFonts w:cs="Arial"/>
                <w:iCs/>
                <w:color w:val="1F497D"/>
                <w:sz w:val="22"/>
                <w:szCs w:val="22"/>
              </w:rPr>
              <w:t>a notification within 4hrs</w:t>
            </w:r>
            <w:r>
              <w:rPr>
                <w:rFonts w:cs="Arial"/>
                <w:iCs/>
                <w:color w:val="1F497D"/>
                <w:sz w:val="22"/>
                <w:szCs w:val="22"/>
              </w:rPr>
              <w:t xml:space="preserve">. </w:t>
            </w:r>
          </w:p>
          <w:p w14:paraId="652B1403" w14:textId="0BCCB3D3" w:rsidR="00E250EA" w:rsidRPr="00DA5447" w:rsidRDefault="00E250EA" w:rsidP="00E250EA">
            <w:pPr>
              <w:pStyle w:val="BlockText"/>
              <w:tabs>
                <w:tab w:val="num" w:pos="1440"/>
              </w:tabs>
              <w:spacing w:after="0"/>
              <w:jc w:val="left"/>
              <w:rPr>
                <w:rFonts w:cs="Arial"/>
                <w:iCs/>
                <w:color w:val="1F497D"/>
                <w:sz w:val="22"/>
                <w:szCs w:val="22"/>
                <w:lang w:val="en-AU"/>
              </w:rPr>
            </w:pPr>
            <w:r>
              <w:rPr>
                <w:rFonts w:cs="Arial"/>
                <w:iCs/>
                <w:color w:val="1F497D"/>
                <w:sz w:val="22"/>
                <w:szCs w:val="22"/>
              </w:rPr>
              <w:t xml:space="preserve">Using the 10pm Friday example, clearly the 33 hour lapsed time isn’t in the spirit of keeping Participants informed of any subscribers </w:t>
            </w:r>
            <w:r w:rsidRPr="00E8163F">
              <w:rPr>
                <w:rFonts w:cs="Arial"/>
                <w:iCs/>
                <w:color w:val="1F497D"/>
                <w:sz w:val="22"/>
                <w:szCs w:val="22"/>
              </w:rPr>
              <w:t>service interruption</w:t>
            </w:r>
            <w:r>
              <w:rPr>
                <w:rFonts w:cs="Arial"/>
                <w:iCs/>
                <w:color w:val="1F497D"/>
                <w:sz w:val="22"/>
                <w:szCs w:val="22"/>
              </w:rPr>
              <w:t xml:space="preserve">, therefore a change to the FRC HUB T&amp;C is required to add further clarity to the </w:t>
            </w:r>
            <w:r w:rsidRPr="00E8163F">
              <w:rPr>
                <w:rFonts w:cs="Arial"/>
                <w:iCs/>
                <w:color w:val="1F497D"/>
                <w:sz w:val="22"/>
                <w:szCs w:val="22"/>
              </w:rPr>
              <w:t>subscribers response time for a service interruption during non-business hours if the next day is a Saturday, Sunday or a Public Holiday</w:t>
            </w:r>
            <w:r>
              <w:rPr>
                <w:rFonts w:cs="Arial"/>
                <w:iCs/>
                <w:color w:val="1F497D"/>
                <w:sz w:val="22"/>
                <w:szCs w:val="22"/>
              </w:rPr>
              <w:t xml:space="preserve">. </w:t>
            </w:r>
          </w:p>
        </w:tc>
      </w:tr>
      <w:tr w:rsidR="005A0DFE" w:rsidRPr="007836D5" w14:paraId="64F4570E" w14:textId="77777777" w:rsidTr="005A0DFE">
        <w:trPr>
          <w:trHeight w:val="1960"/>
        </w:trPr>
        <w:tc>
          <w:tcPr>
            <w:tcW w:w="2759" w:type="dxa"/>
            <w:shd w:val="clear" w:color="auto" w:fill="auto"/>
          </w:tcPr>
          <w:p w14:paraId="1170A5CD" w14:textId="77777777" w:rsidR="005A0DFE" w:rsidRPr="005A0DFE" w:rsidRDefault="005A0DFE" w:rsidP="00451480">
            <w:pPr>
              <w:pStyle w:val="BlockText"/>
              <w:tabs>
                <w:tab w:val="num" w:pos="1440"/>
              </w:tabs>
              <w:spacing w:after="240"/>
              <w:jc w:val="left"/>
              <w:rPr>
                <w:rFonts w:cs="Arial"/>
                <w:b/>
                <w:iCs/>
                <w:color w:val="1F497D"/>
                <w:sz w:val="22"/>
                <w:szCs w:val="22"/>
              </w:rPr>
            </w:pPr>
            <w:r w:rsidRPr="005A0DFE">
              <w:rPr>
                <w:rFonts w:cs="Arial"/>
                <w:b/>
                <w:iCs/>
                <w:color w:val="1F497D"/>
                <w:sz w:val="22"/>
                <w:szCs w:val="22"/>
              </w:rPr>
              <w:t>2. Reference documentation</w:t>
            </w:r>
          </w:p>
          <w:p w14:paraId="29955263" w14:textId="77777777" w:rsidR="005A0DFE" w:rsidRPr="00CC4535" w:rsidRDefault="005A0DFE" w:rsidP="00C73282">
            <w:pPr>
              <w:pStyle w:val="BlockText"/>
              <w:numPr>
                <w:ilvl w:val="0"/>
                <w:numId w:val="1"/>
              </w:numPr>
              <w:tabs>
                <w:tab w:val="clear" w:pos="720"/>
                <w:tab w:val="num" w:pos="432"/>
              </w:tabs>
              <w:spacing w:before="60" w:after="60"/>
              <w:ind w:left="431" w:hanging="357"/>
              <w:jc w:val="left"/>
              <w:rPr>
                <w:rFonts w:cs="Arial"/>
                <w:iCs/>
                <w:color w:val="1F497D"/>
                <w:sz w:val="22"/>
                <w:szCs w:val="22"/>
              </w:rPr>
            </w:pPr>
            <w:r w:rsidRPr="00CC4535">
              <w:rPr>
                <w:rFonts w:cs="Arial"/>
                <w:iCs/>
                <w:color w:val="1F497D"/>
                <w:sz w:val="22"/>
                <w:szCs w:val="22"/>
              </w:rPr>
              <w:t xml:space="preserve">Procedure Reference </w:t>
            </w:r>
          </w:p>
          <w:p w14:paraId="60865A2F" w14:textId="77777777" w:rsidR="005A0DFE" w:rsidRPr="00CC4535" w:rsidRDefault="005A0DFE" w:rsidP="00C73282">
            <w:pPr>
              <w:pStyle w:val="BlockText"/>
              <w:numPr>
                <w:ilvl w:val="0"/>
                <w:numId w:val="1"/>
              </w:numPr>
              <w:tabs>
                <w:tab w:val="clear" w:pos="720"/>
                <w:tab w:val="num" w:pos="432"/>
              </w:tabs>
              <w:spacing w:before="60" w:after="60"/>
              <w:ind w:left="431" w:hanging="357"/>
              <w:jc w:val="left"/>
              <w:rPr>
                <w:rFonts w:cs="Arial"/>
                <w:iCs/>
                <w:color w:val="1F497D"/>
                <w:sz w:val="22"/>
                <w:szCs w:val="22"/>
              </w:rPr>
            </w:pPr>
            <w:r w:rsidRPr="00CC4535">
              <w:rPr>
                <w:rFonts w:cs="Arial"/>
                <w:iCs/>
                <w:color w:val="1F497D"/>
                <w:sz w:val="22"/>
                <w:szCs w:val="22"/>
              </w:rPr>
              <w:t xml:space="preserve">GIP/Specification Pack Reference </w:t>
            </w:r>
          </w:p>
          <w:p w14:paraId="1D3E9C16" w14:textId="77777777" w:rsidR="005A0DFE" w:rsidRPr="00CC4535" w:rsidRDefault="005A0DFE" w:rsidP="00C73282">
            <w:pPr>
              <w:pStyle w:val="BlockText"/>
              <w:numPr>
                <w:ilvl w:val="0"/>
                <w:numId w:val="1"/>
              </w:numPr>
              <w:tabs>
                <w:tab w:val="clear" w:pos="720"/>
                <w:tab w:val="num" w:pos="432"/>
              </w:tabs>
              <w:spacing w:before="60" w:after="60"/>
              <w:ind w:left="431" w:hanging="357"/>
              <w:jc w:val="left"/>
              <w:rPr>
                <w:rFonts w:cs="Arial"/>
                <w:iCs/>
                <w:color w:val="1F497D"/>
                <w:sz w:val="22"/>
                <w:szCs w:val="22"/>
              </w:rPr>
            </w:pPr>
            <w:r w:rsidRPr="00CC4535">
              <w:rPr>
                <w:rFonts w:cs="Arial"/>
                <w:iCs/>
                <w:color w:val="1F497D"/>
                <w:sz w:val="22"/>
                <w:szCs w:val="22"/>
              </w:rPr>
              <w:t>Other Reference</w:t>
            </w:r>
          </w:p>
        </w:tc>
        <w:tc>
          <w:tcPr>
            <w:tcW w:w="6627" w:type="dxa"/>
          </w:tcPr>
          <w:p w14:paraId="05F6B7C3" w14:textId="1B7184DE" w:rsidR="005A0DFE" w:rsidRPr="00DA5447" w:rsidRDefault="00E250EA" w:rsidP="00F34155">
            <w:pPr>
              <w:pStyle w:val="BodyText"/>
              <w:tabs>
                <w:tab w:val="left" w:pos="-9"/>
              </w:tabs>
              <w:rPr>
                <w:rFonts w:ascii="Arial" w:hAnsi="Arial" w:cs="Arial"/>
                <w:color w:val="1F497D"/>
                <w:sz w:val="22"/>
                <w:szCs w:val="22"/>
              </w:rPr>
            </w:pPr>
            <w:r w:rsidRPr="00E250EA">
              <w:rPr>
                <w:rFonts w:ascii="Arial" w:hAnsi="Arial" w:cs="Arial"/>
                <w:color w:val="1F497D"/>
                <w:sz w:val="22"/>
                <w:szCs w:val="22"/>
              </w:rPr>
              <w:t>FRC Hub Operational Terms and Conditions.</w:t>
            </w:r>
          </w:p>
        </w:tc>
      </w:tr>
      <w:tr w:rsidR="00E250EA" w:rsidRPr="007836D5" w14:paraId="00210DB8" w14:textId="77777777" w:rsidTr="00D05E95">
        <w:trPr>
          <w:trHeight w:val="2333"/>
        </w:trPr>
        <w:tc>
          <w:tcPr>
            <w:tcW w:w="2759" w:type="dxa"/>
            <w:shd w:val="clear" w:color="auto" w:fill="auto"/>
          </w:tcPr>
          <w:p w14:paraId="0CBC9C2A" w14:textId="77777777" w:rsidR="00E250EA" w:rsidRPr="005A0DFE" w:rsidRDefault="00E250EA" w:rsidP="00E250EA">
            <w:pPr>
              <w:pStyle w:val="BlockText"/>
              <w:tabs>
                <w:tab w:val="num" w:pos="1440"/>
              </w:tabs>
              <w:spacing w:after="240"/>
              <w:jc w:val="left"/>
              <w:rPr>
                <w:rFonts w:cs="Arial"/>
                <w:b/>
                <w:iCs/>
                <w:color w:val="1F497D"/>
                <w:sz w:val="22"/>
                <w:szCs w:val="22"/>
              </w:rPr>
            </w:pPr>
            <w:r w:rsidRPr="005A0DFE">
              <w:rPr>
                <w:rFonts w:cs="Arial"/>
                <w:b/>
                <w:iCs/>
                <w:color w:val="1F497D"/>
                <w:sz w:val="22"/>
                <w:szCs w:val="22"/>
              </w:rPr>
              <w:t>3. The high level details of the change to the existing Procedures</w:t>
            </w:r>
          </w:p>
          <w:p w14:paraId="3ABFB633" w14:textId="77777777" w:rsidR="00E250EA" w:rsidRPr="00CC4535" w:rsidRDefault="00E250EA" w:rsidP="00E250EA">
            <w:pPr>
              <w:pStyle w:val="BlockText"/>
              <w:tabs>
                <w:tab w:val="num" w:pos="1440"/>
              </w:tabs>
              <w:spacing w:after="240"/>
              <w:jc w:val="left"/>
              <w:rPr>
                <w:rFonts w:cs="Arial"/>
                <w:iCs/>
                <w:color w:val="1F497D"/>
                <w:sz w:val="22"/>
                <w:szCs w:val="22"/>
              </w:rPr>
            </w:pPr>
            <w:r w:rsidRPr="00CC4535">
              <w:rPr>
                <w:rFonts w:cs="Arial"/>
                <w:iCs/>
                <w:color w:val="1F497D"/>
                <w:sz w:val="22"/>
                <w:szCs w:val="22"/>
              </w:rPr>
              <w:t>This includes:</w:t>
            </w:r>
          </w:p>
          <w:p w14:paraId="67BD8C2E" w14:textId="77777777" w:rsidR="00E250EA" w:rsidRPr="00CC4535" w:rsidRDefault="00E250EA" w:rsidP="00E250EA">
            <w:pPr>
              <w:pStyle w:val="BlockText"/>
              <w:numPr>
                <w:ilvl w:val="0"/>
                <w:numId w:val="1"/>
              </w:numPr>
              <w:tabs>
                <w:tab w:val="clear" w:pos="720"/>
                <w:tab w:val="num" w:pos="432"/>
              </w:tabs>
              <w:spacing w:before="60" w:after="60"/>
              <w:ind w:left="431" w:hanging="357"/>
              <w:jc w:val="left"/>
              <w:rPr>
                <w:rFonts w:cs="Arial"/>
                <w:iCs/>
                <w:color w:val="1F497D"/>
                <w:sz w:val="22"/>
                <w:szCs w:val="22"/>
              </w:rPr>
            </w:pPr>
            <w:r w:rsidRPr="00CC4535">
              <w:rPr>
                <w:rFonts w:cs="Arial"/>
                <w:iCs/>
                <w:color w:val="1F497D"/>
                <w:sz w:val="22"/>
                <w:szCs w:val="22"/>
              </w:rPr>
              <w:t xml:space="preserve">A comparison of the existing operation of the Procedures to the proposed change to the operation of the Procedures. </w:t>
            </w:r>
          </w:p>
          <w:p w14:paraId="6DB7AFC1" w14:textId="77777777" w:rsidR="00E250EA" w:rsidRPr="00CC4535" w:rsidRDefault="00E250EA" w:rsidP="00E250EA">
            <w:pPr>
              <w:pStyle w:val="BlockText"/>
              <w:numPr>
                <w:ilvl w:val="0"/>
                <w:numId w:val="1"/>
              </w:numPr>
              <w:tabs>
                <w:tab w:val="clear" w:pos="720"/>
                <w:tab w:val="num" w:pos="432"/>
              </w:tabs>
              <w:spacing w:before="60" w:after="60"/>
              <w:ind w:left="431" w:hanging="357"/>
              <w:jc w:val="left"/>
              <w:rPr>
                <w:rFonts w:cs="Arial"/>
                <w:color w:val="1F497D"/>
                <w:sz w:val="22"/>
                <w:szCs w:val="22"/>
              </w:rPr>
            </w:pPr>
            <w:r w:rsidRPr="00CC4535">
              <w:rPr>
                <w:rFonts w:cs="Arial"/>
                <w:iCs/>
                <w:color w:val="1F497D"/>
                <w:sz w:val="22"/>
                <w:szCs w:val="22"/>
              </w:rPr>
              <w:t>A marked up version of the Procedure change (see Attachment A).</w:t>
            </w:r>
          </w:p>
        </w:tc>
        <w:tc>
          <w:tcPr>
            <w:tcW w:w="6627" w:type="dxa"/>
            <w:shd w:val="clear" w:color="auto" w:fill="auto"/>
          </w:tcPr>
          <w:p w14:paraId="485050DC" w14:textId="77777777" w:rsidR="00E250EA" w:rsidRDefault="00E250EA" w:rsidP="00E250EA">
            <w:pPr>
              <w:pStyle w:val="BlockText"/>
              <w:tabs>
                <w:tab w:val="num" w:pos="1440"/>
              </w:tabs>
              <w:spacing w:after="240"/>
              <w:jc w:val="left"/>
              <w:rPr>
                <w:rFonts w:cs="Arial"/>
                <w:iCs/>
                <w:color w:val="1F497D"/>
                <w:sz w:val="22"/>
                <w:szCs w:val="22"/>
              </w:rPr>
            </w:pPr>
            <w:r>
              <w:rPr>
                <w:rFonts w:cs="Arial"/>
                <w:iCs/>
                <w:color w:val="1F497D"/>
                <w:sz w:val="22"/>
                <w:szCs w:val="22"/>
              </w:rPr>
              <w:t xml:space="preserve">An amendment to the current </w:t>
            </w:r>
            <w:r w:rsidRPr="00747700">
              <w:rPr>
                <w:rFonts w:cs="Arial"/>
                <w:iCs/>
                <w:color w:val="1F497D"/>
                <w:sz w:val="22"/>
                <w:szCs w:val="22"/>
              </w:rPr>
              <w:t xml:space="preserve">subscriber’s response time for a service interruption during non-business hours if the next day is a Saturday, Sunday or a Public Holiday </w:t>
            </w:r>
            <w:r>
              <w:rPr>
                <w:rFonts w:cs="Arial"/>
                <w:iCs/>
                <w:color w:val="1F497D"/>
                <w:sz w:val="22"/>
                <w:szCs w:val="22"/>
              </w:rPr>
              <w:t>process is proposed.</w:t>
            </w:r>
          </w:p>
          <w:p w14:paraId="4C3AEA01" w14:textId="77777777" w:rsidR="00E250EA" w:rsidRDefault="00E250EA" w:rsidP="00E250EA">
            <w:pPr>
              <w:pStyle w:val="BlockText"/>
              <w:tabs>
                <w:tab w:val="num" w:pos="1440"/>
              </w:tabs>
              <w:spacing w:after="240"/>
              <w:jc w:val="left"/>
              <w:rPr>
                <w:rFonts w:cs="Arial"/>
                <w:iCs/>
                <w:color w:val="1F497D"/>
                <w:sz w:val="22"/>
                <w:szCs w:val="22"/>
              </w:rPr>
            </w:pPr>
            <w:r>
              <w:rPr>
                <w:rFonts w:cs="Arial"/>
                <w:iCs/>
                <w:color w:val="1F497D"/>
                <w:sz w:val="22"/>
                <w:szCs w:val="22"/>
              </w:rPr>
              <w:t xml:space="preserve">To resolve the </w:t>
            </w:r>
            <w:r w:rsidRPr="007E0F5A">
              <w:rPr>
                <w:rFonts w:cs="Arial"/>
                <w:iCs/>
                <w:color w:val="1F497D"/>
                <w:sz w:val="22"/>
                <w:szCs w:val="22"/>
              </w:rPr>
              <w:t>response time for a service interruption during non-business hours if the next day is a Saturday, Sunday or a Public Holiday</w:t>
            </w:r>
            <w:r>
              <w:rPr>
                <w:rFonts w:cs="Arial"/>
                <w:iCs/>
                <w:color w:val="1F497D"/>
                <w:sz w:val="22"/>
                <w:szCs w:val="22"/>
              </w:rPr>
              <w:t xml:space="preserve">, AEMO proposed that the 4 hour response time applicable for Saturday, Sunday and Public Holiday also apply in this instance. </w:t>
            </w:r>
          </w:p>
          <w:p w14:paraId="3ADE604C" w14:textId="0B2FF94A" w:rsidR="00E250EA" w:rsidRPr="00DA5447" w:rsidRDefault="00E250EA" w:rsidP="00E250EA">
            <w:pPr>
              <w:pStyle w:val="BlockText"/>
              <w:tabs>
                <w:tab w:val="num" w:pos="1440"/>
              </w:tabs>
              <w:spacing w:after="240"/>
              <w:jc w:val="left"/>
              <w:rPr>
                <w:rFonts w:cs="Arial"/>
                <w:color w:val="1F497D"/>
                <w:sz w:val="22"/>
                <w:szCs w:val="22"/>
              </w:rPr>
            </w:pPr>
            <w:r>
              <w:rPr>
                <w:rFonts w:cs="Arial"/>
                <w:iCs/>
                <w:color w:val="1F497D"/>
                <w:sz w:val="22"/>
                <w:szCs w:val="22"/>
              </w:rPr>
              <w:t xml:space="preserve">Attachment A is an extract from the relevant section of the </w:t>
            </w:r>
            <w:r w:rsidRPr="007E0F5A">
              <w:rPr>
                <w:rFonts w:cs="Arial"/>
                <w:iCs/>
                <w:color w:val="1F497D"/>
                <w:sz w:val="22"/>
                <w:szCs w:val="22"/>
              </w:rPr>
              <w:t>FRC Hub Operational Terms and Conditions</w:t>
            </w:r>
            <w:r>
              <w:rPr>
                <w:rFonts w:cs="Arial"/>
                <w:iCs/>
                <w:color w:val="1F497D"/>
                <w:sz w:val="22"/>
                <w:szCs w:val="22"/>
              </w:rPr>
              <w:t xml:space="preserve"> showing the marked up change. </w:t>
            </w:r>
          </w:p>
        </w:tc>
      </w:tr>
      <w:tr w:rsidR="00E250EA" w:rsidRPr="007836D5" w14:paraId="2B03EAA2" w14:textId="77777777" w:rsidTr="007019AC">
        <w:trPr>
          <w:trHeight w:val="1708"/>
        </w:trPr>
        <w:tc>
          <w:tcPr>
            <w:tcW w:w="2759" w:type="dxa"/>
            <w:shd w:val="clear" w:color="auto" w:fill="auto"/>
          </w:tcPr>
          <w:p w14:paraId="0F17F19C" w14:textId="658E461D" w:rsidR="00E250EA" w:rsidRPr="005A0DFE" w:rsidRDefault="00E250EA" w:rsidP="00E250EA">
            <w:pPr>
              <w:pStyle w:val="BlockText"/>
              <w:tabs>
                <w:tab w:val="num" w:pos="1440"/>
              </w:tabs>
              <w:spacing w:after="240"/>
              <w:jc w:val="left"/>
              <w:rPr>
                <w:rFonts w:cs="Arial"/>
                <w:b/>
                <w:iCs/>
                <w:color w:val="1F497D"/>
                <w:sz w:val="22"/>
                <w:szCs w:val="22"/>
              </w:rPr>
            </w:pPr>
            <w:r w:rsidRPr="005A0DFE">
              <w:rPr>
                <w:rFonts w:cs="Arial"/>
                <w:b/>
                <w:iCs/>
                <w:color w:val="1F497D"/>
                <w:sz w:val="22"/>
                <w:szCs w:val="22"/>
              </w:rPr>
              <w:lastRenderedPageBreak/>
              <w:t>4. Consequences for making or not making the change(s)</w:t>
            </w:r>
          </w:p>
        </w:tc>
        <w:tc>
          <w:tcPr>
            <w:tcW w:w="6627" w:type="dxa"/>
            <w:shd w:val="clear" w:color="auto" w:fill="auto"/>
          </w:tcPr>
          <w:p w14:paraId="249CB622" w14:textId="60FD4F8F" w:rsidR="00E250EA" w:rsidRPr="00DA5447" w:rsidRDefault="00E250EA" w:rsidP="00E250EA">
            <w:pPr>
              <w:pStyle w:val="BodyText"/>
              <w:tabs>
                <w:tab w:val="left" w:pos="-9"/>
              </w:tabs>
              <w:rPr>
                <w:rFonts w:ascii="Arial" w:hAnsi="Arial" w:cs="Arial"/>
                <w:color w:val="1F497D"/>
                <w:sz w:val="22"/>
                <w:szCs w:val="22"/>
              </w:rPr>
            </w:pPr>
            <w:r w:rsidRPr="001E6C49">
              <w:rPr>
                <w:rFonts w:ascii="Arial" w:hAnsi="Arial" w:cs="Arial"/>
                <w:color w:val="1F497D"/>
                <w:sz w:val="22"/>
                <w:szCs w:val="22"/>
              </w:rPr>
              <w:t xml:space="preserve">Should the proposed amendments not proceed the existing ambiguity will still exist in terms of the timeframes when </w:t>
            </w:r>
            <w:r>
              <w:rPr>
                <w:rFonts w:ascii="Arial" w:hAnsi="Arial" w:cs="Arial"/>
                <w:color w:val="1F497D"/>
                <w:sz w:val="22"/>
                <w:szCs w:val="22"/>
              </w:rPr>
              <w:t xml:space="preserve">a subscriber need to </w:t>
            </w:r>
            <w:r w:rsidRPr="001E6C49">
              <w:rPr>
                <w:rFonts w:ascii="Arial" w:hAnsi="Arial" w:cs="Arial"/>
                <w:color w:val="1F497D"/>
                <w:sz w:val="22"/>
                <w:szCs w:val="22"/>
              </w:rPr>
              <w:t xml:space="preserve">deliver </w:t>
            </w:r>
            <w:r>
              <w:rPr>
                <w:rFonts w:ascii="Arial" w:hAnsi="Arial" w:cs="Arial"/>
                <w:color w:val="1F497D"/>
                <w:sz w:val="22"/>
                <w:szCs w:val="22"/>
              </w:rPr>
              <w:t xml:space="preserve">advice that they have a service </w:t>
            </w:r>
            <w:r w:rsidRPr="001E6C49">
              <w:rPr>
                <w:rFonts w:ascii="Arial" w:hAnsi="Arial" w:cs="Arial"/>
                <w:color w:val="1F497D"/>
                <w:sz w:val="22"/>
                <w:szCs w:val="22"/>
              </w:rPr>
              <w:t>interruption</w:t>
            </w:r>
            <w:r>
              <w:rPr>
                <w:rFonts w:ascii="Arial" w:hAnsi="Arial" w:cs="Arial"/>
                <w:color w:val="1F497D"/>
                <w:sz w:val="22"/>
                <w:szCs w:val="22"/>
              </w:rPr>
              <w:t xml:space="preserve">. </w:t>
            </w:r>
          </w:p>
        </w:tc>
      </w:tr>
      <w:tr w:rsidR="005A0DFE" w:rsidRPr="007836D5" w14:paraId="04B06566" w14:textId="77777777" w:rsidTr="005A0DFE">
        <w:trPr>
          <w:trHeight w:val="1629"/>
        </w:trPr>
        <w:tc>
          <w:tcPr>
            <w:tcW w:w="2759" w:type="dxa"/>
            <w:shd w:val="clear" w:color="auto" w:fill="auto"/>
          </w:tcPr>
          <w:p w14:paraId="504D2251" w14:textId="77777777" w:rsidR="005A0DFE" w:rsidRPr="00CC4535" w:rsidRDefault="005A0DFE" w:rsidP="00451480">
            <w:pPr>
              <w:pStyle w:val="BlockText"/>
              <w:tabs>
                <w:tab w:val="num" w:pos="1440"/>
              </w:tabs>
              <w:spacing w:after="240"/>
              <w:jc w:val="left"/>
              <w:rPr>
                <w:rFonts w:cs="Arial"/>
                <w:iCs/>
                <w:color w:val="1F497D"/>
                <w:sz w:val="22"/>
                <w:szCs w:val="22"/>
              </w:rPr>
            </w:pPr>
            <w:r w:rsidRPr="005A0DFE">
              <w:rPr>
                <w:rFonts w:cs="Arial"/>
                <w:b/>
                <w:iCs/>
                <w:color w:val="1F497D"/>
                <w:sz w:val="22"/>
                <w:szCs w:val="22"/>
              </w:rPr>
              <w:t>5. Explanation regarding the order of magnitude of the change(s)</w:t>
            </w:r>
            <w:r w:rsidRPr="00CC4535">
              <w:rPr>
                <w:rFonts w:cs="Arial"/>
                <w:iCs/>
                <w:color w:val="1F497D"/>
                <w:sz w:val="22"/>
                <w:szCs w:val="22"/>
              </w:rPr>
              <w:t xml:space="preserve"> (eg: material, non-material or non-substantial)</w:t>
            </w:r>
          </w:p>
        </w:tc>
        <w:tc>
          <w:tcPr>
            <w:tcW w:w="6627" w:type="dxa"/>
          </w:tcPr>
          <w:p w14:paraId="6FB200CF" w14:textId="77121ED3" w:rsidR="00652486" w:rsidRDefault="00652486" w:rsidP="001510EB">
            <w:pPr>
              <w:pStyle w:val="BodyText"/>
              <w:tabs>
                <w:tab w:val="left" w:pos="-9"/>
              </w:tabs>
              <w:rPr>
                <w:rFonts w:ascii="Arial" w:hAnsi="Arial" w:cs="Arial"/>
                <w:color w:val="1F497D"/>
                <w:sz w:val="22"/>
                <w:szCs w:val="22"/>
              </w:rPr>
            </w:pPr>
            <w:r>
              <w:rPr>
                <w:rFonts w:ascii="Arial" w:hAnsi="Arial" w:cs="Arial"/>
                <w:color w:val="1F497D"/>
                <w:sz w:val="22"/>
                <w:szCs w:val="22"/>
              </w:rPr>
              <w:t xml:space="preserve">A Gas Market Issue (GMI) on this proposal was issued to the Gas Retail Consultative Forum (GRCF) </w:t>
            </w:r>
            <w:r w:rsidR="00E250EA">
              <w:rPr>
                <w:rFonts w:ascii="Arial" w:hAnsi="Arial" w:cs="Arial"/>
                <w:color w:val="1F497D"/>
                <w:sz w:val="22"/>
                <w:szCs w:val="22"/>
              </w:rPr>
              <w:t xml:space="preserve">on </w:t>
            </w:r>
            <w:r w:rsidR="00635E77">
              <w:rPr>
                <w:rFonts w:ascii="Arial" w:hAnsi="Arial" w:cs="Arial"/>
                <w:color w:val="1F497D"/>
                <w:sz w:val="22"/>
                <w:szCs w:val="22"/>
              </w:rPr>
              <w:t>22</w:t>
            </w:r>
            <w:r w:rsidR="00635E77">
              <w:rPr>
                <w:rFonts w:ascii="Arial" w:hAnsi="Arial" w:cs="Arial"/>
                <w:color w:val="1F497D"/>
                <w:sz w:val="22"/>
                <w:szCs w:val="22"/>
                <w:vertAlign w:val="superscript"/>
              </w:rPr>
              <w:t xml:space="preserve"> </w:t>
            </w:r>
            <w:r w:rsidR="00635E77">
              <w:rPr>
                <w:rFonts w:ascii="Arial" w:hAnsi="Arial" w:cs="Arial"/>
                <w:color w:val="1F497D"/>
                <w:sz w:val="22"/>
                <w:szCs w:val="22"/>
              </w:rPr>
              <w:t xml:space="preserve">November 2016 for review. </w:t>
            </w:r>
            <w:r>
              <w:rPr>
                <w:rFonts w:ascii="Arial" w:hAnsi="Arial" w:cs="Arial"/>
                <w:color w:val="1F497D"/>
                <w:sz w:val="22"/>
                <w:szCs w:val="22"/>
              </w:rPr>
              <w:t>Participants were invited to provide feedback on this proposal to AEMO by 2</w:t>
            </w:r>
            <w:r w:rsidR="00635E77">
              <w:rPr>
                <w:rFonts w:ascii="Arial" w:hAnsi="Arial" w:cs="Arial"/>
                <w:color w:val="1F497D"/>
                <w:sz w:val="22"/>
                <w:szCs w:val="22"/>
              </w:rPr>
              <w:t xml:space="preserve"> December </w:t>
            </w:r>
            <w:r>
              <w:rPr>
                <w:rFonts w:ascii="Arial" w:hAnsi="Arial" w:cs="Arial"/>
                <w:color w:val="1F497D"/>
                <w:sz w:val="22"/>
                <w:szCs w:val="22"/>
              </w:rPr>
              <w:t xml:space="preserve">2016. AEMO received responses from, </w:t>
            </w:r>
            <w:r w:rsidR="00FC3163">
              <w:rPr>
                <w:rFonts w:ascii="Arial" w:hAnsi="Arial" w:cs="Arial"/>
                <w:color w:val="1F497D"/>
                <w:sz w:val="22"/>
                <w:szCs w:val="22"/>
              </w:rPr>
              <w:t>AGL</w:t>
            </w:r>
            <w:r w:rsidR="00635E77">
              <w:rPr>
                <w:rFonts w:ascii="Arial" w:hAnsi="Arial" w:cs="Arial"/>
                <w:color w:val="1F497D"/>
                <w:sz w:val="22"/>
                <w:szCs w:val="22"/>
              </w:rPr>
              <w:t xml:space="preserve"> and </w:t>
            </w:r>
            <w:r w:rsidR="00FC3163">
              <w:rPr>
                <w:rFonts w:ascii="Arial" w:hAnsi="Arial" w:cs="Arial"/>
                <w:color w:val="1F497D"/>
                <w:sz w:val="22"/>
                <w:szCs w:val="22"/>
              </w:rPr>
              <w:t>APA</w:t>
            </w:r>
            <w:r w:rsidR="00635E77">
              <w:rPr>
                <w:rFonts w:ascii="Arial" w:hAnsi="Arial" w:cs="Arial"/>
                <w:color w:val="1F497D"/>
                <w:sz w:val="22"/>
                <w:szCs w:val="22"/>
              </w:rPr>
              <w:t xml:space="preserve">. </w:t>
            </w:r>
            <w:r>
              <w:rPr>
                <w:rFonts w:ascii="Arial" w:hAnsi="Arial" w:cs="Arial"/>
                <w:color w:val="1F497D"/>
                <w:sz w:val="22"/>
                <w:szCs w:val="22"/>
              </w:rPr>
              <w:t>None of those re</w:t>
            </w:r>
            <w:r w:rsidR="00FC3163">
              <w:rPr>
                <w:rFonts w:ascii="Arial" w:hAnsi="Arial" w:cs="Arial"/>
                <w:color w:val="1F497D"/>
                <w:sz w:val="22"/>
                <w:szCs w:val="22"/>
              </w:rPr>
              <w:t>s</w:t>
            </w:r>
            <w:r>
              <w:rPr>
                <w:rFonts w:ascii="Arial" w:hAnsi="Arial" w:cs="Arial"/>
                <w:color w:val="1F497D"/>
                <w:sz w:val="22"/>
                <w:szCs w:val="22"/>
              </w:rPr>
              <w:t>po</w:t>
            </w:r>
            <w:r w:rsidR="00FC3163">
              <w:rPr>
                <w:rFonts w:ascii="Arial" w:hAnsi="Arial" w:cs="Arial"/>
                <w:color w:val="1F497D"/>
                <w:sz w:val="22"/>
                <w:szCs w:val="22"/>
              </w:rPr>
              <w:t>n</w:t>
            </w:r>
            <w:r>
              <w:rPr>
                <w:rFonts w:ascii="Arial" w:hAnsi="Arial" w:cs="Arial"/>
                <w:color w:val="1F497D"/>
                <w:sz w:val="22"/>
                <w:szCs w:val="22"/>
              </w:rPr>
              <w:t xml:space="preserve">ses opposed the changes. </w:t>
            </w:r>
          </w:p>
          <w:p w14:paraId="1B3EC459" w14:textId="77777777" w:rsidR="00652486" w:rsidRDefault="00652486" w:rsidP="001510EB">
            <w:pPr>
              <w:pStyle w:val="BodyText"/>
              <w:tabs>
                <w:tab w:val="left" w:pos="-9"/>
              </w:tabs>
              <w:rPr>
                <w:rFonts w:ascii="Arial" w:hAnsi="Arial" w:cs="Arial"/>
                <w:color w:val="1F497D"/>
                <w:sz w:val="22"/>
                <w:szCs w:val="22"/>
              </w:rPr>
            </w:pPr>
          </w:p>
          <w:p w14:paraId="3A2A529F" w14:textId="7CA3647F" w:rsidR="005A0DFE" w:rsidRPr="00DA5447" w:rsidRDefault="009C1F1A" w:rsidP="001510EB">
            <w:pPr>
              <w:pStyle w:val="BodyText"/>
              <w:tabs>
                <w:tab w:val="left" w:pos="-9"/>
              </w:tabs>
              <w:rPr>
                <w:rFonts w:ascii="Arial" w:hAnsi="Arial" w:cs="Arial"/>
                <w:color w:val="1F497D"/>
                <w:sz w:val="22"/>
                <w:szCs w:val="22"/>
              </w:rPr>
            </w:pPr>
            <w:r>
              <w:rPr>
                <w:rFonts w:ascii="Arial" w:hAnsi="Arial" w:cs="Arial"/>
                <w:color w:val="1F497D"/>
                <w:sz w:val="22"/>
                <w:szCs w:val="22"/>
              </w:rPr>
              <w:t>It is AEMO</w:t>
            </w:r>
            <w:r w:rsidR="00C41CCE">
              <w:rPr>
                <w:rFonts w:ascii="Arial" w:hAnsi="Arial" w:cs="Arial"/>
                <w:color w:val="1F497D"/>
                <w:sz w:val="22"/>
                <w:szCs w:val="22"/>
              </w:rPr>
              <w:t>’s</w:t>
            </w:r>
            <w:r>
              <w:rPr>
                <w:rFonts w:ascii="Arial" w:hAnsi="Arial" w:cs="Arial"/>
                <w:color w:val="1F497D"/>
                <w:sz w:val="22"/>
                <w:szCs w:val="22"/>
              </w:rPr>
              <w:t xml:space="preserve"> view that the change proposed in this PPC is </w:t>
            </w:r>
            <w:r w:rsidR="00D70D0F">
              <w:rPr>
                <w:rFonts w:ascii="Arial" w:hAnsi="Arial" w:cs="Arial"/>
                <w:color w:val="1F497D"/>
                <w:sz w:val="22"/>
                <w:szCs w:val="22"/>
              </w:rPr>
              <w:t>Non-substantial</w:t>
            </w:r>
            <w:r>
              <w:rPr>
                <w:rFonts w:ascii="Arial" w:hAnsi="Arial" w:cs="Arial"/>
                <w:color w:val="1F497D"/>
                <w:sz w:val="22"/>
                <w:szCs w:val="22"/>
              </w:rPr>
              <w:t xml:space="preserve"> based on the feedback provided during the GMI consultation and the fact that it is only documentation changes. </w:t>
            </w:r>
          </w:p>
        </w:tc>
      </w:tr>
      <w:tr w:rsidR="00635E77" w:rsidRPr="007836D5" w14:paraId="758DC07C" w14:textId="77777777" w:rsidTr="00C258E3">
        <w:trPr>
          <w:trHeight w:val="983"/>
        </w:trPr>
        <w:tc>
          <w:tcPr>
            <w:tcW w:w="2759" w:type="dxa"/>
            <w:shd w:val="clear" w:color="auto" w:fill="auto"/>
          </w:tcPr>
          <w:p w14:paraId="7E2EA00A" w14:textId="77777777" w:rsidR="00635E77" w:rsidRPr="005A0DFE" w:rsidRDefault="00635E77" w:rsidP="00635E77">
            <w:pPr>
              <w:pStyle w:val="BlockText"/>
              <w:tabs>
                <w:tab w:val="num" w:pos="1440"/>
              </w:tabs>
              <w:spacing w:after="240"/>
              <w:jc w:val="left"/>
              <w:rPr>
                <w:rFonts w:cs="Arial"/>
                <w:b/>
                <w:iCs/>
                <w:color w:val="1F497D"/>
                <w:sz w:val="22"/>
                <w:szCs w:val="22"/>
              </w:rPr>
            </w:pPr>
            <w:r w:rsidRPr="005A0DFE">
              <w:rPr>
                <w:rFonts w:cs="Arial"/>
                <w:b/>
                <w:iCs/>
                <w:color w:val="1F497D"/>
                <w:sz w:val="22"/>
                <w:szCs w:val="22"/>
              </w:rPr>
              <w:t xml:space="preserve">6. Likely benefits for industry as a whole </w:t>
            </w:r>
          </w:p>
        </w:tc>
        <w:tc>
          <w:tcPr>
            <w:tcW w:w="6627" w:type="dxa"/>
            <w:shd w:val="clear" w:color="auto" w:fill="auto"/>
          </w:tcPr>
          <w:p w14:paraId="5DBEA35B" w14:textId="41EB815B" w:rsidR="00635E77" w:rsidRPr="00DA5447" w:rsidRDefault="00635E77" w:rsidP="00635E77">
            <w:pPr>
              <w:pStyle w:val="BodyText"/>
              <w:tabs>
                <w:tab w:val="left" w:pos="-9"/>
              </w:tabs>
              <w:rPr>
                <w:rFonts w:ascii="Arial" w:hAnsi="Arial" w:cs="Arial"/>
                <w:color w:val="1F497D"/>
                <w:sz w:val="22"/>
                <w:szCs w:val="22"/>
              </w:rPr>
            </w:pPr>
            <w:r w:rsidRPr="003944AD">
              <w:rPr>
                <w:rFonts w:ascii="Arial" w:hAnsi="Arial" w:cs="Arial"/>
                <w:color w:val="1F497D"/>
                <w:sz w:val="22"/>
                <w:szCs w:val="22"/>
              </w:rPr>
              <w:t>More clear and concise processes and procedures</w:t>
            </w:r>
            <w:r>
              <w:rPr>
                <w:rFonts w:ascii="Arial" w:hAnsi="Arial" w:cs="Arial"/>
                <w:color w:val="1F497D"/>
                <w:sz w:val="22"/>
                <w:szCs w:val="22"/>
              </w:rPr>
              <w:t>.</w:t>
            </w:r>
          </w:p>
        </w:tc>
      </w:tr>
      <w:tr w:rsidR="00635E77" w:rsidRPr="007836D5" w14:paraId="0F29D0E7" w14:textId="77777777" w:rsidTr="0003074E">
        <w:trPr>
          <w:trHeight w:val="1624"/>
        </w:trPr>
        <w:tc>
          <w:tcPr>
            <w:tcW w:w="2759" w:type="dxa"/>
            <w:shd w:val="clear" w:color="auto" w:fill="auto"/>
          </w:tcPr>
          <w:p w14:paraId="5A1E3A80" w14:textId="77777777" w:rsidR="00635E77" w:rsidRPr="00CC4535" w:rsidRDefault="00635E77" w:rsidP="00635E77">
            <w:pPr>
              <w:pStyle w:val="BlockText"/>
              <w:tabs>
                <w:tab w:val="num" w:pos="1440"/>
              </w:tabs>
              <w:spacing w:after="240"/>
              <w:jc w:val="left"/>
              <w:rPr>
                <w:rFonts w:cs="Arial"/>
                <w:iCs/>
                <w:color w:val="1F497D"/>
                <w:sz w:val="22"/>
                <w:szCs w:val="22"/>
              </w:rPr>
            </w:pPr>
            <w:r w:rsidRPr="005A0DFE">
              <w:rPr>
                <w:rFonts w:cs="Arial"/>
                <w:b/>
                <w:iCs/>
                <w:color w:val="1F497D"/>
                <w:sz w:val="22"/>
                <w:szCs w:val="22"/>
              </w:rPr>
              <w:t xml:space="preserve">7. The likely implementation effect of the proposal on Industry in general and/or any identified parties </w:t>
            </w:r>
            <w:r w:rsidRPr="00CC4535">
              <w:rPr>
                <w:rFonts w:cs="Arial"/>
                <w:iCs/>
                <w:color w:val="1F497D"/>
                <w:sz w:val="22"/>
                <w:szCs w:val="22"/>
              </w:rPr>
              <w:t>(e.g. end-users)</w:t>
            </w:r>
          </w:p>
        </w:tc>
        <w:tc>
          <w:tcPr>
            <w:tcW w:w="6627" w:type="dxa"/>
            <w:shd w:val="clear" w:color="auto" w:fill="auto"/>
          </w:tcPr>
          <w:p w14:paraId="76CB3A89" w14:textId="77777777" w:rsidR="00635E77" w:rsidRDefault="00635E77" w:rsidP="00635E77">
            <w:pPr>
              <w:pStyle w:val="BodyText"/>
              <w:tabs>
                <w:tab w:val="left" w:pos="-9"/>
              </w:tabs>
              <w:spacing w:after="120"/>
              <w:rPr>
                <w:rFonts w:ascii="Arial" w:hAnsi="Arial" w:cs="Arial"/>
                <w:color w:val="1F497D"/>
                <w:sz w:val="22"/>
                <w:szCs w:val="22"/>
              </w:rPr>
            </w:pPr>
            <w:r>
              <w:rPr>
                <w:rFonts w:ascii="Arial" w:hAnsi="Arial" w:cs="Arial"/>
                <w:color w:val="1F497D"/>
                <w:sz w:val="22"/>
                <w:szCs w:val="22"/>
              </w:rPr>
              <w:t xml:space="preserve">There is no impact on any Market Participants as this is a documentation change only. </w:t>
            </w:r>
          </w:p>
          <w:p w14:paraId="54B7183D" w14:textId="6D9187F3" w:rsidR="00635E77" w:rsidRPr="00DA5447" w:rsidRDefault="00635E77" w:rsidP="00635E77">
            <w:pPr>
              <w:pStyle w:val="BlockText"/>
              <w:spacing w:after="0"/>
              <w:ind w:left="4"/>
              <w:jc w:val="left"/>
              <w:rPr>
                <w:rFonts w:cs="Arial"/>
                <w:color w:val="1F497D"/>
                <w:sz w:val="22"/>
                <w:szCs w:val="22"/>
                <w:lang w:val="en-AU"/>
              </w:rPr>
            </w:pPr>
            <w:r>
              <w:rPr>
                <w:rFonts w:cs="Arial"/>
                <w:color w:val="1F497D"/>
                <w:sz w:val="22"/>
                <w:szCs w:val="22"/>
              </w:rPr>
              <w:t xml:space="preserve">Should the change be approved, AEMO will need to update </w:t>
            </w:r>
            <w:r w:rsidRPr="00885DA7">
              <w:rPr>
                <w:rFonts w:cs="Arial"/>
                <w:color w:val="1F497D"/>
                <w:sz w:val="22"/>
                <w:szCs w:val="22"/>
              </w:rPr>
              <w:t xml:space="preserve">FRC Hub Operational Terms and Conditions and publish the new </w:t>
            </w:r>
            <w:r>
              <w:rPr>
                <w:rFonts w:cs="Arial"/>
                <w:color w:val="1F497D"/>
                <w:sz w:val="22"/>
                <w:szCs w:val="22"/>
              </w:rPr>
              <w:t xml:space="preserve">version </w:t>
            </w:r>
            <w:r w:rsidRPr="00885DA7">
              <w:rPr>
                <w:rFonts w:cs="Arial"/>
                <w:color w:val="1F497D"/>
                <w:sz w:val="22"/>
                <w:szCs w:val="22"/>
              </w:rPr>
              <w:t>on its website.</w:t>
            </w:r>
          </w:p>
        </w:tc>
      </w:tr>
      <w:tr w:rsidR="005A0DFE" w:rsidRPr="007836D5" w14:paraId="5A324264" w14:textId="77777777" w:rsidTr="005A0DFE">
        <w:trPr>
          <w:trHeight w:val="842"/>
        </w:trPr>
        <w:tc>
          <w:tcPr>
            <w:tcW w:w="2759" w:type="dxa"/>
            <w:shd w:val="clear" w:color="auto" w:fill="auto"/>
          </w:tcPr>
          <w:p w14:paraId="523FE13E" w14:textId="77777777" w:rsidR="005A0DFE" w:rsidRPr="005A0DFE" w:rsidRDefault="005A0DFE" w:rsidP="00451480">
            <w:pPr>
              <w:pStyle w:val="BlockText"/>
              <w:tabs>
                <w:tab w:val="num" w:pos="1440"/>
              </w:tabs>
              <w:spacing w:after="240"/>
              <w:jc w:val="left"/>
              <w:rPr>
                <w:rFonts w:cs="Arial"/>
                <w:b/>
                <w:color w:val="1F497D"/>
                <w:sz w:val="22"/>
                <w:szCs w:val="22"/>
              </w:rPr>
            </w:pPr>
            <w:r w:rsidRPr="005A0DFE">
              <w:rPr>
                <w:rFonts w:cs="Arial"/>
                <w:b/>
                <w:iCs/>
                <w:color w:val="1F497D"/>
                <w:sz w:val="22"/>
                <w:szCs w:val="22"/>
              </w:rPr>
              <w:t xml:space="preserve">8. Testing requirements   </w:t>
            </w:r>
          </w:p>
        </w:tc>
        <w:tc>
          <w:tcPr>
            <w:tcW w:w="6627" w:type="dxa"/>
          </w:tcPr>
          <w:p w14:paraId="77B0F19E" w14:textId="1CAC1C48" w:rsidR="005A0DFE" w:rsidRPr="00DA5447" w:rsidRDefault="00D70D0F" w:rsidP="001510EB">
            <w:pPr>
              <w:pStyle w:val="BlockText"/>
              <w:spacing w:after="0"/>
              <w:ind w:left="4"/>
              <w:jc w:val="left"/>
              <w:rPr>
                <w:rFonts w:cs="Arial"/>
                <w:color w:val="1F497D"/>
                <w:sz w:val="22"/>
                <w:szCs w:val="22"/>
                <w:lang w:val="en-AU"/>
              </w:rPr>
            </w:pPr>
            <w:r>
              <w:rPr>
                <w:rFonts w:cs="Arial"/>
                <w:color w:val="1F497D"/>
                <w:sz w:val="22"/>
                <w:szCs w:val="22"/>
                <w:lang w:val="en-AU"/>
              </w:rPr>
              <w:t>None</w:t>
            </w:r>
          </w:p>
        </w:tc>
      </w:tr>
      <w:tr w:rsidR="005A0DFE" w:rsidRPr="007836D5" w14:paraId="3DCDEB01" w14:textId="77777777" w:rsidTr="005A0DFE">
        <w:trPr>
          <w:trHeight w:val="1331"/>
        </w:trPr>
        <w:tc>
          <w:tcPr>
            <w:tcW w:w="2759" w:type="dxa"/>
            <w:shd w:val="clear" w:color="auto" w:fill="auto"/>
          </w:tcPr>
          <w:p w14:paraId="5529EA3E" w14:textId="77777777" w:rsidR="005A0DFE" w:rsidRPr="005A0DFE" w:rsidRDefault="005A0DFE" w:rsidP="00451480">
            <w:pPr>
              <w:pStyle w:val="BlockText"/>
              <w:tabs>
                <w:tab w:val="num" w:pos="1440"/>
              </w:tabs>
              <w:spacing w:after="240"/>
              <w:jc w:val="left"/>
              <w:rPr>
                <w:rFonts w:cs="Arial"/>
                <w:b/>
                <w:iCs/>
                <w:color w:val="1F497D"/>
                <w:sz w:val="22"/>
                <w:szCs w:val="22"/>
              </w:rPr>
            </w:pPr>
            <w:r w:rsidRPr="005A0DFE">
              <w:rPr>
                <w:rFonts w:cs="Arial"/>
                <w:b/>
                <w:iCs/>
                <w:color w:val="1F497D"/>
                <w:sz w:val="22"/>
                <w:szCs w:val="22"/>
              </w:rPr>
              <w:t>9. Supporting Documentation</w:t>
            </w:r>
          </w:p>
          <w:p w14:paraId="440C264A" w14:textId="77777777" w:rsidR="005A0DFE" w:rsidRPr="00CC4535" w:rsidRDefault="005A0DFE" w:rsidP="00451480">
            <w:pPr>
              <w:pStyle w:val="BlockText"/>
              <w:tabs>
                <w:tab w:val="num" w:pos="1440"/>
              </w:tabs>
              <w:spacing w:after="240"/>
              <w:jc w:val="left"/>
              <w:rPr>
                <w:rFonts w:cs="Arial"/>
                <w:iCs/>
                <w:color w:val="1F497D"/>
                <w:sz w:val="22"/>
                <w:szCs w:val="22"/>
              </w:rPr>
            </w:pPr>
            <w:r w:rsidRPr="00CC4535">
              <w:rPr>
                <w:rFonts w:cs="Arial"/>
                <w:iCs/>
                <w:color w:val="1F497D"/>
                <w:sz w:val="22"/>
                <w:szCs w:val="22"/>
              </w:rPr>
              <w:t>(attach if necessary)</w:t>
            </w:r>
          </w:p>
        </w:tc>
        <w:tc>
          <w:tcPr>
            <w:tcW w:w="6627" w:type="dxa"/>
          </w:tcPr>
          <w:p w14:paraId="2125AF97" w14:textId="0EDAF3EB" w:rsidR="005A0DFE" w:rsidRPr="00DA5447" w:rsidRDefault="00941A47" w:rsidP="00635E77">
            <w:pPr>
              <w:pStyle w:val="BlockText"/>
              <w:spacing w:after="0"/>
              <w:jc w:val="left"/>
              <w:rPr>
                <w:rFonts w:cs="Arial"/>
                <w:color w:val="1F497D"/>
                <w:sz w:val="22"/>
                <w:szCs w:val="22"/>
                <w:lang w:val="en-AU"/>
              </w:rPr>
            </w:pPr>
            <w:r>
              <w:rPr>
                <w:rFonts w:cs="Arial"/>
                <w:color w:val="1F497D"/>
                <w:sz w:val="22"/>
                <w:szCs w:val="22"/>
              </w:rPr>
              <w:t>See attachment A</w:t>
            </w:r>
          </w:p>
        </w:tc>
      </w:tr>
      <w:tr w:rsidR="005A0DFE" w:rsidRPr="007836D5" w14:paraId="30978232" w14:textId="77777777" w:rsidTr="005A0DFE">
        <w:trPr>
          <w:trHeight w:val="2681"/>
        </w:trPr>
        <w:tc>
          <w:tcPr>
            <w:tcW w:w="2759" w:type="dxa"/>
            <w:shd w:val="clear" w:color="auto" w:fill="auto"/>
          </w:tcPr>
          <w:p w14:paraId="1FBD5337" w14:textId="77777777" w:rsidR="005A0DFE" w:rsidRPr="005A0DFE" w:rsidRDefault="005A0DFE" w:rsidP="00451480">
            <w:pPr>
              <w:pStyle w:val="BlockText"/>
              <w:tabs>
                <w:tab w:val="num" w:pos="1440"/>
              </w:tabs>
              <w:spacing w:after="240"/>
              <w:jc w:val="left"/>
              <w:rPr>
                <w:rFonts w:cs="Arial"/>
                <w:b/>
                <w:iCs/>
                <w:color w:val="1F497D"/>
                <w:sz w:val="22"/>
                <w:szCs w:val="22"/>
              </w:rPr>
            </w:pPr>
            <w:r w:rsidRPr="005A0DFE">
              <w:rPr>
                <w:rFonts w:cs="Arial"/>
                <w:b/>
                <w:iCs/>
                <w:color w:val="1F497D"/>
                <w:sz w:val="22"/>
                <w:szCs w:val="22"/>
              </w:rPr>
              <w:t>10. If applicable, a proposed effective date for the proposed changed Procedures to take effect and justification for that timeline.</w:t>
            </w:r>
          </w:p>
        </w:tc>
        <w:tc>
          <w:tcPr>
            <w:tcW w:w="6627" w:type="dxa"/>
          </w:tcPr>
          <w:p w14:paraId="6ECAC805" w14:textId="240B3BE2" w:rsidR="00941A47" w:rsidRDefault="00941A47" w:rsidP="00941A47">
            <w:pPr>
              <w:pStyle w:val="BlockText"/>
              <w:ind w:left="4"/>
              <w:rPr>
                <w:rFonts w:cs="Arial"/>
                <w:color w:val="1F497D"/>
                <w:sz w:val="22"/>
                <w:szCs w:val="22"/>
              </w:rPr>
            </w:pPr>
            <w:r>
              <w:rPr>
                <w:rFonts w:cs="Arial"/>
                <w:color w:val="1F497D"/>
                <w:sz w:val="22"/>
                <w:szCs w:val="22"/>
              </w:rPr>
              <w:t>Subject to all necessary approval’s AEMO is targeting to implement this before 31 March 2017.</w:t>
            </w:r>
          </w:p>
          <w:p w14:paraId="7468586E" w14:textId="77777777" w:rsidR="00941A47" w:rsidRDefault="00941A47" w:rsidP="00941A47">
            <w:pPr>
              <w:pStyle w:val="BlockText"/>
              <w:ind w:left="4"/>
              <w:rPr>
                <w:rFonts w:cs="Arial"/>
                <w:color w:val="1F497D"/>
                <w:sz w:val="22"/>
                <w:szCs w:val="22"/>
              </w:rPr>
            </w:pPr>
            <w:r>
              <w:rPr>
                <w:rFonts w:cs="Arial"/>
                <w:color w:val="1F497D"/>
                <w:sz w:val="22"/>
                <w:szCs w:val="22"/>
              </w:rPr>
              <w:t>To achieve this AEMO proposes the following timeline:</w:t>
            </w:r>
          </w:p>
          <w:p w14:paraId="65E24B48" w14:textId="559A56E3" w:rsidR="00941A47" w:rsidRDefault="00941A47" w:rsidP="00941A47">
            <w:pPr>
              <w:pStyle w:val="BlockText"/>
              <w:ind w:left="4"/>
              <w:rPr>
                <w:rFonts w:cs="Arial"/>
                <w:color w:val="1F497D"/>
                <w:sz w:val="22"/>
                <w:szCs w:val="22"/>
              </w:rPr>
            </w:pPr>
            <w:r>
              <w:rPr>
                <w:rFonts w:cs="Arial"/>
                <w:color w:val="1F497D"/>
                <w:sz w:val="22"/>
                <w:szCs w:val="22"/>
              </w:rPr>
              <w:t xml:space="preserve">Issue PPC </w:t>
            </w:r>
            <w:r w:rsidR="00635E77">
              <w:rPr>
                <w:rFonts w:cs="Arial"/>
                <w:color w:val="1F497D"/>
                <w:sz w:val="22"/>
                <w:szCs w:val="22"/>
              </w:rPr>
              <w:t xml:space="preserve">16 </w:t>
            </w:r>
            <w:r w:rsidR="00192F4B">
              <w:rPr>
                <w:rFonts w:cs="Arial"/>
                <w:color w:val="1F497D"/>
                <w:sz w:val="22"/>
                <w:szCs w:val="22"/>
              </w:rPr>
              <w:t>December</w:t>
            </w:r>
            <w:r w:rsidR="009C1F1A">
              <w:rPr>
                <w:rFonts w:cs="Arial"/>
                <w:color w:val="1F497D"/>
                <w:sz w:val="22"/>
                <w:szCs w:val="22"/>
              </w:rPr>
              <w:t xml:space="preserve"> </w:t>
            </w:r>
            <w:r>
              <w:rPr>
                <w:rFonts w:cs="Arial"/>
                <w:color w:val="1F497D"/>
                <w:sz w:val="22"/>
                <w:szCs w:val="22"/>
              </w:rPr>
              <w:t>2016</w:t>
            </w:r>
          </w:p>
          <w:p w14:paraId="356EFB46" w14:textId="73E090C7" w:rsidR="00941A47" w:rsidRDefault="00941A47" w:rsidP="00941A47">
            <w:pPr>
              <w:pStyle w:val="BlockText"/>
              <w:ind w:left="4"/>
              <w:rPr>
                <w:rFonts w:cs="Arial"/>
                <w:color w:val="1F497D"/>
                <w:sz w:val="22"/>
                <w:szCs w:val="22"/>
              </w:rPr>
            </w:pPr>
            <w:r>
              <w:rPr>
                <w:rFonts w:cs="Arial"/>
                <w:color w:val="1F497D"/>
                <w:sz w:val="22"/>
                <w:szCs w:val="22"/>
              </w:rPr>
              <w:t xml:space="preserve">Submission on PPC close </w:t>
            </w:r>
            <w:r w:rsidR="00635E77">
              <w:rPr>
                <w:rFonts w:cs="Arial"/>
                <w:color w:val="1F497D"/>
                <w:sz w:val="22"/>
                <w:szCs w:val="22"/>
              </w:rPr>
              <w:t>1</w:t>
            </w:r>
            <w:r w:rsidR="00192F4B">
              <w:rPr>
                <w:rFonts w:cs="Arial"/>
                <w:color w:val="1F497D"/>
                <w:sz w:val="22"/>
                <w:szCs w:val="22"/>
              </w:rPr>
              <w:t xml:space="preserve">3 </w:t>
            </w:r>
            <w:r w:rsidR="00635E77">
              <w:rPr>
                <w:rFonts w:cs="Arial"/>
                <w:color w:val="1F497D"/>
                <w:sz w:val="22"/>
                <w:szCs w:val="22"/>
              </w:rPr>
              <w:t>January</w:t>
            </w:r>
            <w:r w:rsidR="009C1F1A">
              <w:rPr>
                <w:rFonts w:cs="Arial"/>
                <w:color w:val="1F497D"/>
                <w:sz w:val="22"/>
                <w:szCs w:val="22"/>
              </w:rPr>
              <w:t xml:space="preserve"> </w:t>
            </w:r>
            <w:r>
              <w:rPr>
                <w:rFonts w:cs="Arial"/>
                <w:color w:val="1F497D"/>
                <w:sz w:val="22"/>
                <w:szCs w:val="22"/>
              </w:rPr>
              <w:t>201</w:t>
            </w:r>
            <w:r w:rsidR="00635E77">
              <w:rPr>
                <w:rFonts w:cs="Arial"/>
                <w:color w:val="1F497D"/>
                <w:sz w:val="22"/>
                <w:szCs w:val="22"/>
              </w:rPr>
              <w:t>7</w:t>
            </w:r>
          </w:p>
          <w:p w14:paraId="7DAA7867" w14:textId="47DC6987" w:rsidR="00941A47" w:rsidRDefault="00941A47" w:rsidP="00941A47">
            <w:pPr>
              <w:pStyle w:val="BlockText"/>
              <w:ind w:left="4"/>
              <w:rPr>
                <w:rFonts w:cs="Arial"/>
                <w:color w:val="1F497D"/>
                <w:sz w:val="22"/>
                <w:szCs w:val="22"/>
              </w:rPr>
            </w:pPr>
            <w:r>
              <w:rPr>
                <w:rFonts w:cs="Arial"/>
                <w:color w:val="1F497D"/>
                <w:sz w:val="22"/>
                <w:szCs w:val="22"/>
              </w:rPr>
              <w:t xml:space="preserve">Issue IIR </w:t>
            </w:r>
            <w:r w:rsidR="009C1F1A">
              <w:rPr>
                <w:rFonts w:cs="Arial"/>
                <w:color w:val="1F497D"/>
                <w:sz w:val="22"/>
                <w:szCs w:val="22"/>
              </w:rPr>
              <w:t xml:space="preserve">(expedited consultation) </w:t>
            </w:r>
            <w:r>
              <w:rPr>
                <w:rFonts w:cs="Arial"/>
                <w:color w:val="1F497D"/>
                <w:sz w:val="22"/>
                <w:szCs w:val="22"/>
              </w:rPr>
              <w:t xml:space="preserve">on </w:t>
            </w:r>
            <w:r w:rsidR="008A0417">
              <w:rPr>
                <w:rFonts w:cs="Arial"/>
                <w:color w:val="1F497D"/>
                <w:sz w:val="22"/>
                <w:szCs w:val="22"/>
              </w:rPr>
              <w:t>27</w:t>
            </w:r>
            <w:r>
              <w:rPr>
                <w:rFonts w:cs="Arial"/>
                <w:color w:val="1F497D"/>
                <w:sz w:val="22"/>
                <w:szCs w:val="22"/>
              </w:rPr>
              <w:t xml:space="preserve"> Jan</w:t>
            </w:r>
            <w:r w:rsidR="009C1F1A">
              <w:rPr>
                <w:rFonts w:cs="Arial"/>
                <w:color w:val="1F497D"/>
                <w:sz w:val="22"/>
                <w:szCs w:val="22"/>
              </w:rPr>
              <w:t xml:space="preserve">uary </w:t>
            </w:r>
            <w:r>
              <w:rPr>
                <w:rFonts w:cs="Arial"/>
                <w:color w:val="1F497D"/>
                <w:sz w:val="22"/>
                <w:szCs w:val="22"/>
              </w:rPr>
              <w:t>2017</w:t>
            </w:r>
          </w:p>
          <w:p w14:paraId="0FDA0EAB" w14:textId="0B45B63B" w:rsidR="00941A47" w:rsidRDefault="008A0417" w:rsidP="00941A47">
            <w:pPr>
              <w:pStyle w:val="BlockText"/>
              <w:ind w:left="4"/>
              <w:rPr>
                <w:rFonts w:cs="Arial"/>
                <w:color w:val="1F497D"/>
                <w:sz w:val="22"/>
                <w:szCs w:val="22"/>
              </w:rPr>
            </w:pPr>
            <w:r>
              <w:rPr>
                <w:rFonts w:cs="Arial"/>
                <w:color w:val="1F497D"/>
                <w:sz w:val="22"/>
                <w:szCs w:val="22"/>
              </w:rPr>
              <w:t>Submission on IIR close 17</w:t>
            </w:r>
            <w:r w:rsidR="00941A47">
              <w:rPr>
                <w:rFonts w:cs="Arial"/>
                <w:color w:val="1F497D"/>
                <w:sz w:val="22"/>
                <w:szCs w:val="22"/>
              </w:rPr>
              <w:t xml:space="preserve"> </w:t>
            </w:r>
            <w:r>
              <w:rPr>
                <w:rFonts w:cs="Arial"/>
                <w:color w:val="1F497D"/>
                <w:sz w:val="22"/>
                <w:szCs w:val="22"/>
              </w:rPr>
              <w:t xml:space="preserve">February </w:t>
            </w:r>
            <w:r w:rsidR="00941A47">
              <w:rPr>
                <w:rFonts w:cs="Arial"/>
                <w:color w:val="1F497D"/>
                <w:sz w:val="22"/>
                <w:szCs w:val="22"/>
              </w:rPr>
              <w:t>2017</w:t>
            </w:r>
          </w:p>
          <w:p w14:paraId="3D2E3441" w14:textId="42CEDF54" w:rsidR="005A0DFE" w:rsidRPr="00DA5447" w:rsidRDefault="00941A47" w:rsidP="00941A47">
            <w:pPr>
              <w:pStyle w:val="BlockText"/>
              <w:spacing w:after="0"/>
              <w:jc w:val="left"/>
              <w:rPr>
                <w:rFonts w:cs="Arial"/>
                <w:color w:val="1F497D"/>
                <w:sz w:val="22"/>
                <w:szCs w:val="22"/>
                <w:lang w:val="en-AU"/>
              </w:rPr>
            </w:pPr>
            <w:r>
              <w:rPr>
                <w:rFonts w:cs="Arial"/>
                <w:color w:val="1F497D"/>
                <w:sz w:val="22"/>
                <w:szCs w:val="22"/>
              </w:rPr>
              <w:t xml:space="preserve">AEMO decision </w:t>
            </w:r>
            <w:r w:rsidR="009C1F1A">
              <w:rPr>
                <w:rFonts w:cs="Arial"/>
                <w:color w:val="1F497D"/>
                <w:sz w:val="22"/>
                <w:szCs w:val="22"/>
              </w:rPr>
              <w:t xml:space="preserve">before </w:t>
            </w:r>
            <w:r w:rsidR="008A0417">
              <w:rPr>
                <w:rFonts w:cs="Arial"/>
                <w:color w:val="1F497D"/>
                <w:sz w:val="22"/>
                <w:szCs w:val="22"/>
              </w:rPr>
              <w:t>9</w:t>
            </w:r>
            <w:r>
              <w:rPr>
                <w:rFonts w:cs="Arial"/>
                <w:color w:val="1F497D"/>
                <w:sz w:val="22"/>
                <w:szCs w:val="22"/>
              </w:rPr>
              <w:t xml:space="preserve"> Mar</w:t>
            </w:r>
            <w:r w:rsidR="009C1F1A">
              <w:rPr>
                <w:rFonts w:cs="Arial"/>
                <w:color w:val="1F497D"/>
                <w:sz w:val="22"/>
                <w:szCs w:val="22"/>
              </w:rPr>
              <w:t>ch</w:t>
            </w:r>
            <w:r>
              <w:rPr>
                <w:rFonts w:cs="Arial"/>
                <w:color w:val="1F497D"/>
                <w:sz w:val="22"/>
                <w:szCs w:val="22"/>
              </w:rPr>
              <w:t xml:space="preserve"> 2017</w:t>
            </w:r>
          </w:p>
        </w:tc>
      </w:tr>
    </w:tbl>
    <w:p w14:paraId="3F6A972C" w14:textId="77777777" w:rsidR="00F217C4" w:rsidRDefault="00F217C4"/>
    <w:p w14:paraId="7736591C" w14:textId="77777777" w:rsidR="00F217C4" w:rsidRDefault="00F217C4"/>
    <w:p w14:paraId="7B05771D" w14:textId="77777777" w:rsidR="00451480" w:rsidRDefault="00451480"/>
    <w:p w14:paraId="1BB77BC3" w14:textId="77777777" w:rsidR="005A0DFE" w:rsidRDefault="005A0DFE"/>
    <w:p w14:paraId="6913B4CA" w14:textId="77777777" w:rsidR="005A0DFE" w:rsidRDefault="005A0DFE">
      <w:r>
        <w:br w:type="page"/>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8A0417" w:rsidRPr="008A0417" w14:paraId="5FE193BE" w14:textId="77777777" w:rsidTr="00766A0D">
        <w:trPr>
          <w:trHeight w:val="663"/>
          <w:jc w:val="center"/>
        </w:trPr>
        <w:tc>
          <w:tcPr>
            <w:tcW w:w="9386" w:type="dxa"/>
            <w:shd w:val="clear" w:color="auto" w:fill="auto"/>
            <w:vAlign w:val="center"/>
          </w:tcPr>
          <w:p w14:paraId="72699834" w14:textId="77777777" w:rsidR="008A0417" w:rsidRPr="008A0417" w:rsidRDefault="008A0417" w:rsidP="008A0417">
            <w:pPr>
              <w:ind w:left="6"/>
              <w:jc w:val="center"/>
              <w:rPr>
                <w:rFonts w:ascii="Arial" w:hAnsi="Arial" w:cs="Arial"/>
                <w:b/>
                <w:color w:val="1F497D"/>
                <w:sz w:val="22"/>
                <w:szCs w:val="22"/>
              </w:rPr>
            </w:pPr>
            <w:r w:rsidRPr="008A0417">
              <w:rPr>
                <w:rFonts w:ascii="Arial" w:hAnsi="Arial" w:cs="Arial"/>
                <w:b/>
                <w:color w:val="1F497D"/>
                <w:sz w:val="22"/>
                <w:szCs w:val="22"/>
              </w:rPr>
              <w:lastRenderedPageBreak/>
              <w:t>ATTACHMENT A</w:t>
            </w:r>
          </w:p>
          <w:p w14:paraId="580102A4" w14:textId="77777777" w:rsidR="008A0417" w:rsidRPr="008A0417" w:rsidRDefault="008A0417" w:rsidP="008A0417">
            <w:pPr>
              <w:ind w:left="6"/>
              <w:jc w:val="center"/>
              <w:rPr>
                <w:rFonts w:ascii="Arial" w:hAnsi="Arial" w:cs="Arial"/>
                <w:b/>
                <w:color w:val="1F497D"/>
                <w:sz w:val="22"/>
                <w:szCs w:val="22"/>
              </w:rPr>
            </w:pPr>
          </w:p>
          <w:p w14:paraId="39CF423E" w14:textId="77777777" w:rsidR="008A0417" w:rsidRPr="008A0417" w:rsidRDefault="008A0417" w:rsidP="008A0417">
            <w:pPr>
              <w:ind w:left="6"/>
              <w:jc w:val="center"/>
              <w:rPr>
                <w:rFonts w:ascii="Arial" w:hAnsi="Arial" w:cs="Arial"/>
                <w:b/>
                <w:color w:val="1F497D"/>
                <w:sz w:val="22"/>
                <w:szCs w:val="22"/>
              </w:rPr>
            </w:pPr>
            <w:r w:rsidRPr="008A0417">
              <w:rPr>
                <w:rFonts w:ascii="Arial" w:hAnsi="Arial" w:cs="Arial"/>
                <w:b/>
                <w:color w:val="1F497D"/>
                <w:sz w:val="22"/>
                <w:szCs w:val="22"/>
              </w:rPr>
              <w:t>Proposed changes: FRC HUB OPERTAIONAL TERMS AND CONDITIONS</w:t>
            </w:r>
          </w:p>
          <w:p w14:paraId="5F2D173E" w14:textId="77777777" w:rsidR="008A0417" w:rsidRPr="008A0417" w:rsidRDefault="008A0417" w:rsidP="008A0417">
            <w:pPr>
              <w:ind w:left="6"/>
              <w:jc w:val="center"/>
              <w:rPr>
                <w:rFonts w:ascii="Arial" w:hAnsi="Arial" w:cs="Arial"/>
                <w:b/>
                <w:color w:val="1F497D"/>
                <w:sz w:val="22"/>
                <w:szCs w:val="22"/>
              </w:rPr>
            </w:pPr>
            <w:r w:rsidRPr="008A0417">
              <w:rPr>
                <w:rFonts w:ascii="Arial" w:eastAsia="Times New Roman" w:hAnsi="Arial"/>
                <w:strike/>
                <w:color w:val="FF0000"/>
                <w:sz w:val="22"/>
                <w:lang w:val="en-US" w:eastAsia="en-AU"/>
              </w:rPr>
              <w:t>Red strikeout</w:t>
            </w:r>
            <w:r w:rsidRPr="008A0417">
              <w:rPr>
                <w:rFonts w:ascii="Arial" w:eastAsia="Times New Roman" w:hAnsi="Arial"/>
                <w:sz w:val="22"/>
                <w:lang w:val="en-US" w:eastAsia="en-AU"/>
              </w:rPr>
              <w:t xml:space="preserve"> means delete and </w:t>
            </w:r>
            <w:r w:rsidRPr="008A0417">
              <w:rPr>
                <w:rFonts w:ascii="Arial" w:eastAsia="Times New Roman" w:hAnsi="Arial"/>
                <w:sz w:val="22"/>
                <w:lang w:val="en-US" w:eastAsia="en-AU"/>
              </w:rPr>
              <w:br/>
            </w:r>
            <w:r w:rsidRPr="008A0417">
              <w:rPr>
                <w:rFonts w:ascii="Arial" w:eastAsia="Times New Roman" w:hAnsi="Arial"/>
                <w:color w:val="0070C0"/>
                <w:sz w:val="22"/>
                <w:u w:val="single"/>
                <w:lang w:val="en-US" w:eastAsia="en-AU"/>
              </w:rPr>
              <w:t>blue underline</w:t>
            </w:r>
            <w:r w:rsidRPr="008A0417">
              <w:rPr>
                <w:rFonts w:ascii="Arial" w:eastAsia="Times New Roman" w:hAnsi="Arial"/>
                <w:sz w:val="22"/>
                <w:lang w:val="en-US" w:eastAsia="en-AU"/>
              </w:rPr>
              <w:t xml:space="preserve"> means insert</w:t>
            </w:r>
          </w:p>
        </w:tc>
      </w:tr>
    </w:tbl>
    <w:p w14:paraId="6BEDC147" w14:textId="77777777" w:rsidR="008A0417" w:rsidRPr="008A0417" w:rsidRDefault="008A0417" w:rsidP="008A0417">
      <w:r w:rsidRPr="008A0417">
        <w:t>.</w:t>
      </w:r>
    </w:p>
    <w:p w14:paraId="1B1CB828" w14:textId="77777777" w:rsidR="008A0417" w:rsidRPr="008A0417" w:rsidRDefault="008A0417" w:rsidP="008A0417">
      <w:pPr>
        <w:numPr>
          <w:ilvl w:val="2"/>
          <w:numId w:val="27"/>
        </w:numPr>
        <w:spacing w:before="120" w:after="180" w:line="300" w:lineRule="atLeast"/>
        <w:ind w:left="1418"/>
        <w:outlineLvl w:val="2"/>
        <w:rPr>
          <w:rFonts w:ascii="Arial" w:eastAsia="Times New Roman" w:hAnsi="Arial"/>
          <w:color w:val="000000"/>
          <w:kern w:val="28"/>
          <w:sz w:val="22"/>
        </w:rPr>
      </w:pPr>
      <w:r w:rsidRPr="008A0417">
        <w:rPr>
          <w:rFonts w:ascii="Arial" w:eastAsia="Times New Roman" w:hAnsi="Arial"/>
          <w:color w:val="000000"/>
          <w:kern w:val="28"/>
          <w:sz w:val="22"/>
        </w:rPr>
        <w:t xml:space="preserve">Where a </w:t>
      </w:r>
      <w:r w:rsidRPr="008A0417">
        <w:rPr>
          <w:rFonts w:ascii="Arial" w:eastAsia="Times New Roman" w:hAnsi="Arial"/>
          <w:i/>
          <w:color w:val="000000"/>
          <w:kern w:val="28"/>
          <w:sz w:val="22"/>
        </w:rPr>
        <w:t>Subscriber</w:t>
      </w:r>
      <w:r w:rsidRPr="008A0417">
        <w:rPr>
          <w:rFonts w:ascii="Arial" w:eastAsia="Times New Roman" w:hAnsi="Arial"/>
          <w:color w:val="000000"/>
          <w:kern w:val="28"/>
          <w:sz w:val="22"/>
        </w:rPr>
        <w:t xml:space="preserve"> becomes aware of any service interruption associated with their gateway, the </w:t>
      </w:r>
      <w:r w:rsidRPr="008A0417">
        <w:rPr>
          <w:rFonts w:ascii="Arial" w:eastAsia="Times New Roman" w:hAnsi="Arial"/>
          <w:i/>
          <w:color w:val="000000"/>
          <w:kern w:val="28"/>
          <w:sz w:val="22"/>
        </w:rPr>
        <w:t>Subscriber</w:t>
      </w:r>
      <w:r w:rsidRPr="008A0417">
        <w:rPr>
          <w:rFonts w:ascii="Arial" w:eastAsia="Times New Roman" w:hAnsi="Arial"/>
          <w:color w:val="000000"/>
          <w:kern w:val="28"/>
          <w:sz w:val="22"/>
        </w:rPr>
        <w:t xml:space="preserve"> must deliver a notice identifying the issue via the FRC relay notification facility at the earliest opportunity but at least within the timeframes set out in Table 4.  </w:t>
      </w:r>
    </w:p>
    <w:p w14:paraId="37D197A5" w14:textId="77777777" w:rsidR="008A0417" w:rsidRPr="008A0417" w:rsidRDefault="008A0417" w:rsidP="008A0417">
      <w:pPr>
        <w:spacing w:before="180" w:after="180" w:line="300" w:lineRule="atLeast"/>
        <w:ind w:left="283" w:firstLine="284"/>
        <w:rPr>
          <w:rFonts w:ascii="Arial" w:eastAsia="Times New Roman" w:hAnsi="Arial"/>
          <w:b/>
          <w:caps/>
          <w:color w:val="000000"/>
          <w:sz w:val="22"/>
        </w:rPr>
      </w:pPr>
      <w:r w:rsidRPr="008A0417">
        <w:rPr>
          <w:rFonts w:ascii="Arial" w:eastAsia="Times New Roman" w:hAnsi="Arial"/>
          <w:b/>
          <w:caps/>
          <w:color w:val="000000"/>
          <w:sz w:val="22"/>
        </w:rPr>
        <w:t>Table 4</w:t>
      </w:r>
    </w:p>
    <w:tbl>
      <w:tblPr>
        <w:tblW w:w="0" w:type="auto"/>
        <w:tblInd w:w="6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85" w:type="dxa"/>
          <w:bottom w:w="57" w:type="dxa"/>
          <w:right w:w="85" w:type="dxa"/>
        </w:tblCellMar>
        <w:tblLook w:val="01E0" w:firstRow="1" w:lastRow="1" w:firstColumn="1" w:lastColumn="1" w:noHBand="0" w:noVBand="0"/>
      </w:tblPr>
      <w:tblGrid>
        <w:gridCol w:w="4782"/>
        <w:gridCol w:w="2866"/>
      </w:tblGrid>
      <w:tr w:rsidR="008A0417" w:rsidRPr="008A0417" w14:paraId="50FD829E" w14:textId="77777777" w:rsidTr="00766A0D">
        <w:trPr>
          <w:trHeight w:val="440"/>
        </w:trPr>
        <w:tc>
          <w:tcPr>
            <w:tcW w:w="5103" w:type="dxa"/>
            <w:tcBorders>
              <w:top w:val="single" w:sz="2" w:space="0" w:color="000000"/>
              <w:left w:val="single" w:sz="2" w:space="0" w:color="000000"/>
              <w:bottom w:val="nil"/>
              <w:right w:val="single" w:sz="2" w:space="0" w:color="FFFFFF"/>
              <w:tl2br w:val="nil"/>
              <w:tr2bl w:val="nil"/>
            </w:tcBorders>
            <w:shd w:val="clear" w:color="auto" w:fill="BFBFBF"/>
          </w:tcPr>
          <w:p w14:paraId="7EB368DC" w14:textId="77777777" w:rsidR="008A0417" w:rsidRPr="008A0417" w:rsidRDefault="008A0417" w:rsidP="008A0417">
            <w:pPr>
              <w:tabs>
                <w:tab w:val="left" w:pos="284"/>
              </w:tabs>
              <w:spacing w:after="180" w:line="300" w:lineRule="atLeast"/>
              <w:rPr>
                <w:rFonts w:ascii="Arial" w:eastAsia="Arial Unicode MS" w:hAnsi="Arial" w:cs="Arial Unicode MS"/>
                <w:b/>
                <w:caps/>
                <w:sz w:val="20"/>
              </w:rPr>
            </w:pPr>
            <w:r w:rsidRPr="008A0417">
              <w:rPr>
                <w:rFonts w:ascii="Arial" w:eastAsia="Times New Roman" w:hAnsi="Arial" w:hint="eastAsia"/>
                <w:b/>
                <w:caps/>
                <w:sz w:val="20"/>
              </w:rPr>
              <w:t>Period</w:t>
            </w:r>
            <w:r w:rsidRPr="008A0417">
              <w:rPr>
                <w:rFonts w:ascii="Arial" w:eastAsia="Times New Roman" w:hAnsi="Arial"/>
                <w:b/>
                <w:caps/>
                <w:sz w:val="20"/>
              </w:rPr>
              <w:t xml:space="preserve"> </w:t>
            </w:r>
          </w:p>
        </w:tc>
        <w:tc>
          <w:tcPr>
            <w:tcW w:w="2977" w:type="dxa"/>
            <w:tcBorders>
              <w:top w:val="single" w:sz="2" w:space="0" w:color="000000"/>
              <w:left w:val="single" w:sz="2" w:space="0" w:color="FFFFFF"/>
              <w:bottom w:val="nil"/>
              <w:right w:val="single" w:sz="2" w:space="0" w:color="000000"/>
              <w:tl2br w:val="nil"/>
              <w:tr2bl w:val="nil"/>
            </w:tcBorders>
            <w:shd w:val="clear" w:color="auto" w:fill="BFBFBF"/>
          </w:tcPr>
          <w:p w14:paraId="43CAAA8C" w14:textId="77777777" w:rsidR="008A0417" w:rsidRPr="008A0417" w:rsidRDefault="008A0417" w:rsidP="008A0417">
            <w:pPr>
              <w:tabs>
                <w:tab w:val="left" w:pos="284"/>
              </w:tabs>
              <w:spacing w:after="180" w:line="300" w:lineRule="atLeast"/>
              <w:rPr>
                <w:rFonts w:ascii="Arial" w:eastAsia="Arial Unicode MS" w:hAnsi="Arial" w:cs="Arial Unicode MS"/>
                <w:b/>
                <w:caps/>
                <w:sz w:val="20"/>
              </w:rPr>
            </w:pPr>
            <w:r w:rsidRPr="008A0417">
              <w:rPr>
                <w:rFonts w:ascii="Arial" w:eastAsia="Times New Roman" w:hAnsi="Arial" w:hint="eastAsia"/>
                <w:b/>
                <w:caps/>
                <w:sz w:val="20"/>
              </w:rPr>
              <w:t>Response time</w:t>
            </w:r>
            <w:r w:rsidRPr="008A0417">
              <w:rPr>
                <w:rFonts w:ascii="Arial" w:eastAsia="Times New Roman" w:hAnsi="Arial"/>
                <w:b/>
                <w:caps/>
                <w:sz w:val="20"/>
              </w:rPr>
              <w:t xml:space="preserve"> (</w:t>
            </w:r>
            <w:r w:rsidRPr="008A0417">
              <w:rPr>
                <w:rFonts w:ascii="Arial" w:eastAsia="Times New Roman" w:hAnsi="Arial" w:hint="eastAsia"/>
                <w:b/>
                <w:caps/>
                <w:sz w:val="20"/>
              </w:rPr>
              <w:t>h</w:t>
            </w:r>
            <w:r w:rsidRPr="008A0417">
              <w:rPr>
                <w:rFonts w:ascii="Arial" w:eastAsia="Times New Roman" w:hAnsi="Arial"/>
                <w:b/>
                <w:caps/>
                <w:sz w:val="20"/>
              </w:rPr>
              <w:t>ou</w:t>
            </w:r>
            <w:r w:rsidRPr="008A0417">
              <w:rPr>
                <w:rFonts w:ascii="Arial" w:eastAsia="Times New Roman" w:hAnsi="Arial" w:hint="eastAsia"/>
                <w:b/>
                <w:caps/>
                <w:sz w:val="20"/>
              </w:rPr>
              <w:t>r</w:t>
            </w:r>
            <w:r w:rsidRPr="008A0417">
              <w:rPr>
                <w:rFonts w:ascii="Arial" w:eastAsia="Times New Roman" w:hAnsi="Arial"/>
                <w:b/>
                <w:caps/>
                <w:sz w:val="20"/>
              </w:rPr>
              <w:t>s)</w:t>
            </w:r>
          </w:p>
        </w:tc>
      </w:tr>
      <w:tr w:rsidR="008A0417" w:rsidRPr="008A0417" w14:paraId="2E820EC2" w14:textId="77777777" w:rsidTr="00766A0D">
        <w:trPr>
          <w:trHeight w:val="823"/>
        </w:trPr>
        <w:tc>
          <w:tcPr>
            <w:tcW w:w="5103" w:type="dxa"/>
            <w:shd w:val="clear" w:color="auto" w:fill="auto"/>
          </w:tcPr>
          <w:p w14:paraId="2888C55C" w14:textId="77777777" w:rsidR="008A0417" w:rsidRPr="008A0417" w:rsidRDefault="008A0417" w:rsidP="008A0417">
            <w:pPr>
              <w:tabs>
                <w:tab w:val="left" w:pos="284"/>
              </w:tabs>
              <w:spacing w:after="180"/>
              <w:rPr>
                <w:rFonts w:ascii="Arial" w:eastAsia="Arial Unicode MS" w:hAnsi="Arial" w:cs="Arial Unicode MS"/>
                <w:color w:val="000000"/>
                <w:sz w:val="20"/>
              </w:rPr>
            </w:pPr>
            <w:r w:rsidRPr="008A0417">
              <w:rPr>
                <w:rFonts w:ascii="Arial" w:eastAsia="Times New Roman" w:hAnsi="Arial"/>
                <w:color w:val="000000"/>
                <w:sz w:val="20"/>
              </w:rPr>
              <w:t xml:space="preserve">Business Hours </w:t>
            </w:r>
            <w:r w:rsidRPr="008A0417">
              <w:rPr>
                <w:rFonts w:ascii="Arial" w:eastAsia="Times New Roman" w:hAnsi="Arial"/>
                <w:color w:val="000000"/>
                <w:sz w:val="20"/>
              </w:rPr>
              <w:br/>
            </w:r>
            <w:r w:rsidRPr="008A0417">
              <w:rPr>
                <w:rFonts w:ascii="Arial" w:eastAsia="Times New Roman" w:hAnsi="Arial" w:hint="eastAsia"/>
                <w:color w:val="000000"/>
                <w:sz w:val="20"/>
              </w:rPr>
              <w:t>Mon -Fri</w:t>
            </w:r>
            <w:r w:rsidRPr="008A0417">
              <w:rPr>
                <w:rFonts w:ascii="Arial" w:eastAsia="Times New Roman" w:hAnsi="Arial"/>
                <w:color w:val="000000"/>
                <w:sz w:val="20"/>
              </w:rPr>
              <w:t xml:space="preserve"> </w:t>
            </w:r>
            <w:r w:rsidRPr="008A0417">
              <w:rPr>
                <w:rFonts w:ascii="Arial" w:eastAsia="Times New Roman" w:hAnsi="Arial"/>
                <w:color w:val="000000"/>
                <w:sz w:val="20"/>
              </w:rPr>
              <w:br/>
            </w:r>
            <w:r w:rsidRPr="008A0417">
              <w:rPr>
                <w:rFonts w:ascii="Arial" w:eastAsia="Times New Roman" w:hAnsi="Arial" w:hint="eastAsia"/>
                <w:color w:val="000000"/>
                <w:sz w:val="20"/>
              </w:rPr>
              <w:t>(excluding Public Holidays)</w:t>
            </w:r>
            <w:r w:rsidRPr="008A0417">
              <w:rPr>
                <w:rFonts w:ascii="Arial" w:eastAsia="Times New Roman" w:hAnsi="Arial"/>
                <w:color w:val="000000"/>
                <w:sz w:val="20"/>
              </w:rPr>
              <w:t xml:space="preserve"> </w:t>
            </w:r>
          </w:p>
        </w:tc>
        <w:tc>
          <w:tcPr>
            <w:tcW w:w="2977" w:type="dxa"/>
            <w:shd w:val="clear" w:color="auto" w:fill="auto"/>
          </w:tcPr>
          <w:p w14:paraId="22082BB9" w14:textId="77777777" w:rsidR="008A0417" w:rsidRPr="008A0417" w:rsidRDefault="008A0417" w:rsidP="008A0417">
            <w:pPr>
              <w:tabs>
                <w:tab w:val="left" w:pos="284"/>
              </w:tabs>
              <w:spacing w:after="180" w:line="300" w:lineRule="atLeast"/>
              <w:rPr>
                <w:rFonts w:ascii="Arial" w:eastAsia="Arial Unicode MS" w:hAnsi="Arial" w:cs="Arial Unicode MS"/>
                <w:color w:val="000000"/>
                <w:sz w:val="20"/>
              </w:rPr>
            </w:pPr>
            <w:r w:rsidRPr="008A0417">
              <w:rPr>
                <w:rFonts w:ascii="Arial" w:eastAsia="Times New Roman" w:hAnsi="Arial" w:hint="eastAsia"/>
                <w:color w:val="000000"/>
                <w:sz w:val="20"/>
              </w:rPr>
              <w:t>1</w:t>
            </w:r>
          </w:p>
        </w:tc>
      </w:tr>
      <w:tr w:rsidR="008A0417" w:rsidRPr="008A0417" w14:paraId="3055BFB3" w14:textId="77777777" w:rsidTr="00766A0D">
        <w:trPr>
          <w:trHeight w:val="837"/>
        </w:trPr>
        <w:tc>
          <w:tcPr>
            <w:tcW w:w="5103" w:type="dxa"/>
            <w:shd w:val="clear" w:color="auto" w:fill="auto"/>
          </w:tcPr>
          <w:p w14:paraId="4E7CE4F1" w14:textId="77777777" w:rsidR="008A0417" w:rsidRPr="008A0417" w:rsidRDefault="008A0417" w:rsidP="008A0417">
            <w:pPr>
              <w:tabs>
                <w:tab w:val="left" w:pos="284"/>
              </w:tabs>
              <w:spacing w:after="180"/>
              <w:rPr>
                <w:rFonts w:ascii="Arial" w:eastAsia="Times New Roman" w:hAnsi="Arial"/>
                <w:color w:val="000000"/>
                <w:sz w:val="20"/>
              </w:rPr>
            </w:pPr>
            <w:r w:rsidRPr="008A0417">
              <w:rPr>
                <w:rFonts w:ascii="Arial" w:eastAsia="Times New Roman" w:hAnsi="Arial"/>
                <w:color w:val="000000"/>
                <w:sz w:val="20"/>
              </w:rPr>
              <w:t>Non-Business Hours</w:t>
            </w:r>
            <w:r w:rsidRPr="008A0417">
              <w:rPr>
                <w:rFonts w:ascii="Arial" w:eastAsia="Times New Roman" w:hAnsi="Arial"/>
                <w:color w:val="000000"/>
                <w:sz w:val="20"/>
              </w:rPr>
              <w:br/>
              <w:t>Mon</w:t>
            </w:r>
            <w:r w:rsidRPr="008A0417">
              <w:rPr>
                <w:rFonts w:ascii="Arial" w:eastAsia="Times New Roman" w:hAnsi="Arial" w:hint="eastAsia"/>
                <w:color w:val="000000"/>
                <w:sz w:val="20"/>
              </w:rPr>
              <w:t xml:space="preserve"> </w:t>
            </w:r>
            <w:r w:rsidRPr="008A0417">
              <w:rPr>
                <w:rFonts w:ascii="Arial" w:eastAsia="Times New Roman" w:hAnsi="Arial"/>
                <w:color w:val="000000"/>
                <w:sz w:val="20"/>
              </w:rPr>
              <w:t>–</w:t>
            </w:r>
            <w:r w:rsidRPr="008A0417">
              <w:rPr>
                <w:rFonts w:ascii="Arial" w:eastAsia="Times New Roman" w:hAnsi="Arial" w:hint="eastAsia"/>
                <w:color w:val="000000"/>
                <w:sz w:val="20"/>
              </w:rPr>
              <w:t xml:space="preserve"> Fri</w:t>
            </w:r>
          </w:p>
        </w:tc>
        <w:tc>
          <w:tcPr>
            <w:tcW w:w="2977" w:type="dxa"/>
            <w:shd w:val="clear" w:color="auto" w:fill="auto"/>
          </w:tcPr>
          <w:p w14:paraId="2867E1CC" w14:textId="77777777" w:rsidR="008A0417" w:rsidRPr="008A0417" w:rsidRDefault="008A0417" w:rsidP="008A0417">
            <w:pPr>
              <w:tabs>
                <w:tab w:val="left" w:pos="284"/>
              </w:tabs>
              <w:spacing w:after="180" w:line="300" w:lineRule="atLeast"/>
              <w:rPr>
                <w:rFonts w:ascii="Arial" w:eastAsia="Times New Roman" w:hAnsi="Arial"/>
                <w:color w:val="000000"/>
                <w:sz w:val="20"/>
              </w:rPr>
            </w:pPr>
            <w:r w:rsidRPr="008A0417">
              <w:rPr>
                <w:rFonts w:ascii="Arial" w:eastAsia="Times New Roman" w:hAnsi="Arial"/>
                <w:color w:val="000000"/>
                <w:sz w:val="20"/>
              </w:rPr>
              <w:t>Within 1 hour of the commencement of the next Business Day.</w:t>
            </w:r>
          </w:p>
          <w:p w14:paraId="344E0655" w14:textId="77777777" w:rsidR="008A0417" w:rsidRPr="008A0417" w:rsidRDefault="008A0417" w:rsidP="008A0417">
            <w:pPr>
              <w:tabs>
                <w:tab w:val="left" w:pos="284"/>
              </w:tabs>
              <w:spacing w:after="180" w:line="300" w:lineRule="atLeast"/>
              <w:rPr>
                <w:rFonts w:ascii="Arial" w:eastAsia="Times New Roman" w:hAnsi="Arial"/>
                <w:color w:val="000000"/>
                <w:sz w:val="20"/>
              </w:rPr>
            </w:pPr>
            <w:r w:rsidRPr="008A0417">
              <w:rPr>
                <w:rFonts w:ascii="Arial" w:eastAsia="Times New Roman" w:hAnsi="Arial"/>
                <w:color w:val="00B0F0"/>
                <w:sz w:val="20"/>
                <w:u w:val="single"/>
              </w:rPr>
              <w:t>Exception; 4 hours if after 7pm and the next day is Sat, Sun or a Public Holiday</w:t>
            </w:r>
            <w:r w:rsidRPr="008A0417">
              <w:rPr>
                <w:rFonts w:ascii="Arial" w:eastAsia="Times New Roman" w:hAnsi="Arial"/>
                <w:color w:val="000000"/>
                <w:sz w:val="20"/>
              </w:rPr>
              <w:t xml:space="preserve">. </w:t>
            </w:r>
          </w:p>
        </w:tc>
      </w:tr>
      <w:tr w:rsidR="008A0417" w:rsidRPr="008A0417" w14:paraId="3038D59C" w14:textId="77777777" w:rsidTr="00766A0D">
        <w:trPr>
          <w:trHeight w:val="837"/>
        </w:trPr>
        <w:tc>
          <w:tcPr>
            <w:tcW w:w="5103" w:type="dxa"/>
            <w:tcBorders>
              <w:top w:val="single" w:sz="2" w:space="0" w:color="000000"/>
              <w:left w:val="single" w:sz="2" w:space="0" w:color="000000"/>
              <w:bottom w:val="single" w:sz="2" w:space="0" w:color="000000"/>
              <w:right w:val="single" w:sz="2" w:space="0" w:color="000000"/>
              <w:tl2br w:val="nil"/>
              <w:tr2bl w:val="nil"/>
            </w:tcBorders>
            <w:shd w:val="clear" w:color="auto" w:fill="auto"/>
          </w:tcPr>
          <w:p w14:paraId="64A8012E" w14:textId="77777777" w:rsidR="008A0417" w:rsidRPr="008A0417" w:rsidRDefault="008A0417" w:rsidP="008A0417">
            <w:pPr>
              <w:tabs>
                <w:tab w:val="left" w:pos="284"/>
              </w:tabs>
              <w:spacing w:after="180"/>
              <w:rPr>
                <w:rFonts w:ascii="Arial" w:eastAsia="Arial Unicode MS" w:hAnsi="Arial" w:cs="Arial Unicode MS"/>
                <w:color w:val="000000"/>
                <w:sz w:val="20"/>
              </w:rPr>
            </w:pPr>
            <w:r w:rsidRPr="008A0417">
              <w:rPr>
                <w:rFonts w:ascii="Arial" w:eastAsia="Times New Roman" w:hAnsi="Arial" w:hint="eastAsia"/>
                <w:color w:val="000000"/>
                <w:sz w:val="20"/>
              </w:rPr>
              <w:t>Sat, Sun,</w:t>
            </w:r>
            <w:r w:rsidRPr="008A0417">
              <w:rPr>
                <w:rFonts w:ascii="Arial" w:eastAsia="Times New Roman" w:hAnsi="Arial"/>
                <w:color w:val="000000"/>
                <w:sz w:val="20"/>
              </w:rPr>
              <w:t xml:space="preserve"> (starting 0:00 Sat and finishing 7:00 am Mon)</w:t>
            </w:r>
            <w:r w:rsidRPr="008A0417">
              <w:rPr>
                <w:rFonts w:ascii="Arial" w:eastAsia="Times New Roman" w:hAnsi="Arial"/>
                <w:color w:val="000000"/>
                <w:sz w:val="20"/>
              </w:rPr>
              <w:br/>
            </w:r>
            <w:r w:rsidRPr="008A0417">
              <w:rPr>
                <w:rFonts w:ascii="Arial" w:eastAsia="Times New Roman" w:hAnsi="Arial" w:hint="eastAsia"/>
                <w:color w:val="000000"/>
                <w:sz w:val="20"/>
              </w:rPr>
              <w:t>Public Holidays</w:t>
            </w:r>
          </w:p>
        </w:tc>
        <w:tc>
          <w:tcPr>
            <w:tcW w:w="2977" w:type="dxa"/>
            <w:tcBorders>
              <w:top w:val="single" w:sz="2" w:space="0" w:color="000000"/>
              <w:left w:val="single" w:sz="2" w:space="0" w:color="000000"/>
              <w:bottom w:val="single" w:sz="2" w:space="0" w:color="000000"/>
              <w:right w:val="single" w:sz="2" w:space="0" w:color="000000"/>
              <w:tl2br w:val="nil"/>
              <w:tr2bl w:val="nil"/>
            </w:tcBorders>
            <w:shd w:val="clear" w:color="auto" w:fill="auto"/>
          </w:tcPr>
          <w:p w14:paraId="1C4222AC" w14:textId="77777777" w:rsidR="008A0417" w:rsidRPr="008A0417" w:rsidRDefault="008A0417" w:rsidP="008A0417">
            <w:pPr>
              <w:tabs>
                <w:tab w:val="left" w:pos="284"/>
              </w:tabs>
              <w:spacing w:after="180" w:line="300" w:lineRule="atLeast"/>
              <w:rPr>
                <w:rFonts w:ascii="Arial" w:eastAsia="Arial Unicode MS" w:hAnsi="Arial" w:cs="Arial Unicode MS"/>
                <w:color w:val="000000"/>
                <w:sz w:val="20"/>
              </w:rPr>
            </w:pPr>
            <w:r w:rsidRPr="008A0417">
              <w:rPr>
                <w:rFonts w:ascii="Arial" w:eastAsia="Times New Roman" w:hAnsi="Arial"/>
                <w:color w:val="000000"/>
                <w:sz w:val="20"/>
              </w:rPr>
              <w:t>4</w:t>
            </w:r>
          </w:p>
        </w:tc>
      </w:tr>
    </w:tbl>
    <w:p w14:paraId="0F679332" w14:textId="77777777" w:rsidR="008A0417" w:rsidRPr="008A0417" w:rsidRDefault="008A0417" w:rsidP="008A0417">
      <w:pPr>
        <w:ind w:left="567"/>
        <w:jc w:val="both"/>
        <w:rPr>
          <w:rFonts w:ascii="Arial" w:eastAsia="Times New Roman" w:hAnsi="Arial"/>
          <w:color w:val="000000"/>
          <w:sz w:val="18"/>
        </w:rPr>
      </w:pPr>
      <w:r w:rsidRPr="008A0417">
        <w:rPr>
          <w:rFonts w:ascii="Arial" w:eastAsia="Times New Roman" w:hAnsi="Arial"/>
          <w:color w:val="000000"/>
          <w:sz w:val="18"/>
        </w:rPr>
        <w:br/>
        <w:t xml:space="preserve">Business Hours are defined as 7am to 7pm Monday to Friday. </w:t>
      </w:r>
    </w:p>
    <w:p w14:paraId="1386B09F" w14:textId="77777777" w:rsidR="008A0417" w:rsidRPr="008A0417" w:rsidRDefault="008A0417" w:rsidP="008A0417">
      <w:pPr>
        <w:ind w:left="567"/>
        <w:jc w:val="both"/>
        <w:rPr>
          <w:rFonts w:ascii="Arial" w:eastAsia="Times New Roman" w:hAnsi="Arial"/>
          <w:color w:val="000000"/>
          <w:sz w:val="18"/>
        </w:rPr>
      </w:pPr>
      <w:r w:rsidRPr="008A0417">
        <w:rPr>
          <w:rFonts w:ascii="Arial" w:eastAsia="Times New Roman" w:hAnsi="Arial"/>
          <w:color w:val="000000"/>
          <w:sz w:val="18"/>
        </w:rPr>
        <w:t xml:space="preserve">Non-Business Hours are defined as 7pm to 7am Monday to Thursday, 7pm to 11:59pm Friday. </w:t>
      </w:r>
    </w:p>
    <w:p w14:paraId="313273DE" w14:textId="77777777" w:rsidR="008A0417" w:rsidRPr="008A0417" w:rsidRDefault="008A0417" w:rsidP="008A0417">
      <w:pPr>
        <w:ind w:left="567"/>
        <w:jc w:val="both"/>
        <w:rPr>
          <w:rFonts w:ascii="Arial" w:eastAsia="Times New Roman" w:hAnsi="Arial"/>
          <w:color w:val="000000"/>
          <w:sz w:val="18"/>
        </w:rPr>
      </w:pPr>
      <w:r w:rsidRPr="008A0417">
        <w:rPr>
          <w:rFonts w:ascii="Arial" w:eastAsia="Times New Roman" w:hAnsi="Arial"/>
          <w:color w:val="000000"/>
          <w:sz w:val="18"/>
        </w:rPr>
        <w:t xml:space="preserve">Public Holidays include National Public Holidays and those defined in the </w:t>
      </w:r>
      <w:r w:rsidRPr="008A0417">
        <w:rPr>
          <w:rFonts w:ascii="Arial" w:eastAsia="Times New Roman" w:hAnsi="Arial"/>
          <w:i/>
          <w:color w:val="000000"/>
          <w:sz w:val="18"/>
        </w:rPr>
        <w:t>Public Holidays Act 1993</w:t>
      </w:r>
      <w:r w:rsidRPr="008A0417">
        <w:rPr>
          <w:rFonts w:ascii="Arial" w:eastAsia="Times New Roman" w:hAnsi="Arial"/>
          <w:color w:val="000000"/>
          <w:sz w:val="18"/>
        </w:rPr>
        <w:t xml:space="preserve"> (Vic). (Note: this does not include Melbourne Metropolitan holidays such as Melbourne Cup Day).</w:t>
      </w:r>
      <w:r w:rsidRPr="008A0417">
        <w:rPr>
          <w:rFonts w:ascii="Arial" w:eastAsia="Times New Roman" w:hAnsi="Arial"/>
          <w:color w:val="000000"/>
          <w:sz w:val="18"/>
        </w:rPr>
        <w:br/>
      </w:r>
    </w:p>
    <w:p w14:paraId="5D188C2C" w14:textId="7793D6A6" w:rsidR="00D70D0F" w:rsidRDefault="008A0417" w:rsidP="008A0417">
      <w:r w:rsidRPr="008A0417">
        <w:rPr>
          <w:rFonts w:ascii="Arial" w:eastAsia="Times New Roman" w:hAnsi="Arial"/>
          <w:i/>
          <w:color w:val="000000"/>
          <w:sz w:val="20"/>
        </w:rPr>
        <w:t>For the avoidance of doubt Business Hours refers to the business hours of the market jurisdiction in which the Subscriber is active and are the business hours specified in the market impacted by the service interruption. For example an issue in a market based on Eastern Standard Time (Vic or Qld) would precede a market based in Central Standard Time (SA).</w:t>
      </w:r>
    </w:p>
    <w:p w14:paraId="11C5A73D" w14:textId="77777777" w:rsidR="00D70D0F" w:rsidRDefault="00D70D0F"/>
    <w:sectPr w:rsidR="00D70D0F" w:rsidSect="007836D5">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1EEB" w14:textId="77777777" w:rsidR="001B7F2D" w:rsidRDefault="001B7F2D">
      <w:r>
        <w:separator/>
      </w:r>
    </w:p>
  </w:endnote>
  <w:endnote w:type="continuationSeparator" w:id="0">
    <w:p w14:paraId="3EEC5FE4" w14:textId="77777777" w:rsidR="001B7F2D" w:rsidRDefault="001B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1D6E" w14:textId="77777777" w:rsidR="009C1F1A" w:rsidRPr="00C71BC6" w:rsidRDefault="009C1F1A" w:rsidP="00C71BC6">
    <w:pPr>
      <w:pStyle w:val="Footer"/>
      <w:pBdr>
        <w:top w:val="single" w:sz="4" w:space="1" w:color="auto"/>
      </w:pBdr>
      <w:rPr>
        <w:rFonts w:ascii="Arial" w:hAnsi="Arial" w:cs="Arial"/>
        <w:color w:val="1E4164"/>
        <w:sz w:val="16"/>
        <w:szCs w:val="16"/>
      </w:rPr>
    </w:pPr>
    <w:r w:rsidRPr="00C71BC6">
      <w:rPr>
        <w:rFonts w:ascii="Arial" w:hAnsi="Arial" w:cs="Arial"/>
        <w:color w:val="1E4164"/>
        <w:sz w:val="16"/>
        <w:szCs w:val="16"/>
      </w:rPr>
      <w:fldChar w:fldCharType="begin"/>
    </w:r>
    <w:r w:rsidRPr="00C71BC6">
      <w:rPr>
        <w:rFonts w:ascii="Arial" w:hAnsi="Arial" w:cs="Arial"/>
        <w:color w:val="1E4164"/>
        <w:sz w:val="16"/>
        <w:szCs w:val="16"/>
      </w:rPr>
      <w:instrText xml:space="preserve"> FILENAME </w:instrText>
    </w:r>
    <w:r w:rsidRPr="00C71BC6">
      <w:rPr>
        <w:rFonts w:ascii="Arial" w:hAnsi="Arial" w:cs="Arial"/>
        <w:color w:val="1E4164"/>
        <w:sz w:val="16"/>
        <w:szCs w:val="16"/>
      </w:rPr>
      <w:fldChar w:fldCharType="separate"/>
    </w:r>
    <w:r w:rsidR="008A0417">
      <w:rPr>
        <w:rFonts w:ascii="Arial" w:hAnsi="Arial" w:cs="Arial"/>
        <w:noProof/>
        <w:color w:val="1E4164"/>
        <w:sz w:val="16"/>
        <w:szCs w:val="16"/>
      </w:rPr>
      <w:t>PPC IN040-16 Add further clarity to the FRC Hub T&amp;Cs</w:t>
    </w:r>
    <w:r w:rsidRPr="00C71BC6">
      <w:rPr>
        <w:rFonts w:ascii="Arial" w:hAnsi="Arial" w:cs="Arial"/>
        <w:color w:val="1E4164"/>
        <w:sz w:val="16"/>
        <w:szCs w:val="16"/>
      </w:rPr>
      <w:fldChar w:fldCharType="end"/>
    </w:r>
    <w:r>
      <w:rPr>
        <w:rFonts w:ascii="Arial" w:hAnsi="Arial" w:cs="Arial"/>
        <w:color w:val="1E4164"/>
        <w:sz w:val="16"/>
        <w:szCs w:val="16"/>
      </w:rPr>
      <w:tab/>
      <w:t xml:space="preserve">Page </w:t>
    </w:r>
    <w:r w:rsidRPr="00C71BC6">
      <w:rPr>
        <w:rStyle w:val="PageNumber"/>
        <w:rFonts w:ascii="Arial" w:hAnsi="Arial" w:cs="Arial"/>
        <w:color w:val="1E4164"/>
        <w:sz w:val="16"/>
        <w:szCs w:val="16"/>
      </w:rPr>
      <w:fldChar w:fldCharType="begin"/>
    </w:r>
    <w:r w:rsidRPr="00C71BC6">
      <w:rPr>
        <w:rStyle w:val="PageNumber"/>
        <w:rFonts w:ascii="Arial" w:hAnsi="Arial" w:cs="Arial"/>
        <w:color w:val="1E4164"/>
        <w:sz w:val="16"/>
        <w:szCs w:val="16"/>
      </w:rPr>
      <w:instrText xml:space="preserve"> PAGE </w:instrText>
    </w:r>
    <w:r w:rsidRPr="00C71BC6">
      <w:rPr>
        <w:rStyle w:val="PageNumber"/>
        <w:rFonts w:ascii="Arial" w:hAnsi="Arial" w:cs="Arial"/>
        <w:color w:val="1E4164"/>
        <w:sz w:val="16"/>
        <w:szCs w:val="16"/>
      </w:rPr>
      <w:fldChar w:fldCharType="separate"/>
    </w:r>
    <w:r w:rsidR="00630CE2">
      <w:rPr>
        <w:rStyle w:val="PageNumber"/>
        <w:rFonts w:ascii="Arial" w:hAnsi="Arial" w:cs="Arial"/>
        <w:noProof/>
        <w:color w:val="1E4164"/>
        <w:sz w:val="16"/>
        <w:szCs w:val="16"/>
      </w:rPr>
      <w:t>1</w:t>
    </w:r>
    <w:r w:rsidRPr="00C71BC6">
      <w:rPr>
        <w:rStyle w:val="PageNumber"/>
        <w:rFonts w:ascii="Arial" w:hAnsi="Arial" w:cs="Arial"/>
        <w:color w:val="1E4164"/>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97E87" w14:textId="77777777" w:rsidR="001B7F2D" w:rsidRDefault="001B7F2D">
      <w:r>
        <w:separator/>
      </w:r>
    </w:p>
  </w:footnote>
  <w:footnote w:type="continuationSeparator" w:id="0">
    <w:p w14:paraId="0070825E" w14:textId="77777777" w:rsidR="001B7F2D" w:rsidRDefault="001B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7503" w14:textId="697FFD3D" w:rsidR="009C1F1A" w:rsidRDefault="003846E7">
    <w:pPr>
      <w:pStyle w:val="Header"/>
    </w:pPr>
    <w:r>
      <w:rPr>
        <w:noProof/>
        <w:lang w:eastAsia="en-AU"/>
      </w:rPr>
      <w:drawing>
        <wp:anchor distT="0" distB="0" distL="114300" distR="114300" simplePos="0" relativeHeight="251657728" behindDoc="1" locked="1" layoutInCell="1" allowOverlap="1" wp14:anchorId="6FED6E3F" wp14:editId="1FFA89AA">
          <wp:simplePos x="0" y="0"/>
          <wp:positionH relativeFrom="page">
            <wp:posOffset>180340</wp:posOffset>
          </wp:positionH>
          <wp:positionV relativeFrom="page">
            <wp:posOffset>180340</wp:posOffset>
          </wp:positionV>
          <wp:extent cx="7200265" cy="1524000"/>
          <wp:effectExtent l="0" t="0" r="635" b="0"/>
          <wp:wrapNone/>
          <wp:docPr id="4" name="Picture 4" descr="report-masthead-market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masthead-marketd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1B66" w14:textId="77777777" w:rsidR="009C1F1A" w:rsidRDefault="009C1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6F14"/>
    <w:multiLevelType w:val="multilevel"/>
    <w:tmpl w:val="4C3AE430"/>
    <w:lvl w:ilvl="0">
      <w:start w:val="1"/>
      <w:numFmt w:val="decimal"/>
      <w:lvlText w:val="%1."/>
      <w:lvlJc w:val="left"/>
      <w:pPr>
        <w:tabs>
          <w:tab w:val="num" w:pos="397"/>
        </w:tabs>
        <w:ind w:left="397" w:hanging="397"/>
      </w:pPr>
      <w:rPr>
        <w:rFonts w:hint="default"/>
        <w:b w:val="0"/>
        <w:i w:val="0"/>
      </w:rPr>
    </w:lvl>
    <w:lvl w:ilvl="1">
      <w:start w:val="1"/>
      <w:numFmt w:val="bullet"/>
      <w:lvlText w:val=""/>
      <w:lvlJc w:val="left"/>
      <w:pPr>
        <w:tabs>
          <w:tab w:val="num" w:pos="794"/>
        </w:tabs>
        <w:ind w:left="794" w:hanging="397"/>
      </w:pPr>
      <w:rPr>
        <w:rFonts w:ascii="Symbol" w:hAnsi="Symbol"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1E6C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D46994"/>
    <w:multiLevelType w:val="multilevel"/>
    <w:tmpl w:val="4B3A7766"/>
    <w:lvl w:ilvl="0">
      <w:start w:val="4"/>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E2402C3"/>
    <w:multiLevelType w:val="hybridMultilevel"/>
    <w:tmpl w:val="5EC4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D4C09"/>
    <w:multiLevelType w:val="hybridMultilevel"/>
    <w:tmpl w:val="6C22AF48"/>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5" w15:restartNumberingAfterBreak="0">
    <w:nsid w:val="28A74C33"/>
    <w:multiLevelType w:val="hybridMultilevel"/>
    <w:tmpl w:val="F8D8F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F87423"/>
    <w:multiLevelType w:val="hybridMultilevel"/>
    <w:tmpl w:val="358A4B4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F7548D4"/>
    <w:multiLevelType w:val="multilevel"/>
    <w:tmpl w:val="5702520E"/>
    <w:lvl w:ilvl="0">
      <w:start w:val="1"/>
      <w:numFmt w:val="decimal"/>
      <w:lvlText w:val="%1."/>
      <w:lvlJc w:val="left"/>
      <w:pPr>
        <w:tabs>
          <w:tab w:val="num" w:pos="992"/>
        </w:tabs>
        <w:ind w:left="992" w:hanging="992"/>
      </w:pPr>
      <w:rPr>
        <w:rFonts w:hint="default"/>
        <w:b/>
        <w:i w:val="0"/>
      </w:rPr>
    </w:lvl>
    <w:lvl w:ilvl="1">
      <w:start w:val="1"/>
      <w:numFmt w:val="none"/>
      <w:lvlText w:val="2.6"/>
      <w:lvlJc w:val="left"/>
      <w:pPr>
        <w:tabs>
          <w:tab w:val="num" w:pos="1560"/>
        </w:tabs>
        <w:ind w:left="1560"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val="0"/>
        <w:bCs w:val="0"/>
        <w:i w:val="0"/>
        <w:iCs w:val="0"/>
        <w:caps w:val="0"/>
        <w:strike w:val="0"/>
        <w:dstrike w:val="0"/>
        <w:vanish w:val="0"/>
        <w:color w:val="000000"/>
        <w:spacing w:val="0"/>
        <w:kern w:val="0"/>
        <w:position w:val="0"/>
        <w:sz w:val="22"/>
        <w:u w:val="none"/>
        <w:vertAlign w:val="baseline"/>
        <w:em w:val="none"/>
      </w:rPr>
    </w:lvl>
    <w:lvl w:ilvl="4">
      <w:start w:val="1"/>
      <w:numFmt w:val="decimal"/>
      <w:lvlText w:val="%5.%1.%2.%3.%4"/>
      <w:lvlJc w:val="left"/>
      <w:pPr>
        <w:tabs>
          <w:tab w:val="num" w:pos="0"/>
        </w:tabs>
        <w:ind w:left="0" w:firstLine="0"/>
      </w:pPr>
      <w:rPr>
        <w:rFonts w:ascii="Arial" w:hAnsi="Arial" w:hint="default"/>
        <w:b w:val="0"/>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8" w15:restartNumberingAfterBreak="0">
    <w:nsid w:val="3C3D1F6A"/>
    <w:multiLevelType w:val="hybridMultilevel"/>
    <w:tmpl w:val="4FE69A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C76E86"/>
    <w:multiLevelType w:val="hybridMultilevel"/>
    <w:tmpl w:val="CA8CD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1A4B58"/>
    <w:multiLevelType w:val="hybridMultilevel"/>
    <w:tmpl w:val="4D64897C"/>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1" w15:restartNumberingAfterBreak="0">
    <w:nsid w:val="479B3D2D"/>
    <w:multiLevelType w:val="hybridMultilevel"/>
    <w:tmpl w:val="540A7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17E14BF"/>
    <w:multiLevelType w:val="multilevel"/>
    <w:tmpl w:val="237EDAD4"/>
    <w:lvl w:ilvl="0">
      <w:start w:val="1"/>
      <w:numFmt w:val="bullet"/>
      <w:pStyle w:val="ListBullet"/>
      <w:lvlText w:val=""/>
      <w:lvlJc w:val="left"/>
      <w:pPr>
        <w:tabs>
          <w:tab w:val="num" w:pos="397"/>
        </w:tabs>
        <w:ind w:left="397" w:hanging="397"/>
      </w:pPr>
      <w:rPr>
        <w:rFonts w:ascii="Symbol" w:hAnsi="Symbol" w:hint="default"/>
        <w:color w:val="auto"/>
        <w:position w:val="2"/>
        <w:sz w:val="22"/>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1"/>
        </w:tabs>
        <w:ind w:left="2381" w:hanging="396"/>
      </w:pPr>
      <w:rPr>
        <w:rFonts w:ascii="Arial" w:hAnsi="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82D092E"/>
    <w:multiLevelType w:val="multilevel"/>
    <w:tmpl w:val="D398125C"/>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822"/>
        </w:tabs>
        <w:ind w:left="822"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9555A1E"/>
    <w:multiLevelType w:val="multilevel"/>
    <w:tmpl w:val="2A6E4150"/>
    <w:lvl w:ilvl="0">
      <w:start w:val="1"/>
      <w:numFmt w:val="upperLetter"/>
      <w:pStyle w:val="Heading1app"/>
      <w:lvlText w:val="Appendix %1"/>
      <w:lvlJc w:val="left"/>
      <w:pPr>
        <w:tabs>
          <w:tab w:val="num" w:pos="1800"/>
        </w:tabs>
        <w:ind w:left="432" w:hanging="432"/>
      </w:pPr>
      <w:rPr>
        <w:rFonts w:hint="default"/>
      </w:rPr>
    </w:lvl>
    <w:lvl w:ilvl="1">
      <w:start w:val="1"/>
      <w:numFmt w:val="decimal"/>
      <w:pStyle w:val="Heading2app"/>
      <w:lvlText w:val="%1.6"/>
      <w:lvlJc w:val="left"/>
      <w:pPr>
        <w:tabs>
          <w:tab w:val="num" w:pos="860"/>
        </w:tabs>
        <w:ind w:left="860" w:hanging="576"/>
      </w:pPr>
      <w:rPr>
        <w:rFonts w:hint="default"/>
      </w:rPr>
    </w:lvl>
    <w:lvl w:ilvl="2">
      <w:start w:val="1"/>
      <w:numFmt w:val="decimal"/>
      <w:pStyle w:val="Heading3app"/>
      <w:lvlText w:val="%1.%2.%3"/>
      <w:lvlJc w:val="left"/>
      <w:pPr>
        <w:tabs>
          <w:tab w:val="num" w:pos="720"/>
        </w:tabs>
        <w:ind w:left="720" w:hanging="720"/>
      </w:pPr>
      <w:rPr>
        <w:rFonts w:hint="default"/>
      </w:rPr>
    </w:lvl>
    <w:lvl w:ilvl="3">
      <w:start w:val="1"/>
      <w:numFmt w:val="decimal"/>
      <w:pStyle w:val="Heading4app"/>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B2F5B94"/>
    <w:multiLevelType w:val="hybridMultilevel"/>
    <w:tmpl w:val="77D497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61BE0CFB"/>
    <w:multiLevelType w:val="multilevel"/>
    <w:tmpl w:val="5702520E"/>
    <w:lvl w:ilvl="0">
      <w:start w:val="1"/>
      <w:numFmt w:val="decimal"/>
      <w:pStyle w:val="Heading1"/>
      <w:lvlText w:val="%1."/>
      <w:lvlJc w:val="left"/>
      <w:pPr>
        <w:tabs>
          <w:tab w:val="num" w:pos="992"/>
        </w:tabs>
        <w:ind w:left="992" w:hanging="992"/>
      </w:pPr>
      <w:rPr>
        <w:rFonts w:hint="default"/>
        <w:b/>
        <w:i w:val="0"/>
      </w:rPr>
    </w:lvl>
    <w:lvl w:ilvl="1">
      <w:start w:val="1"/>
      <w:numFmt w:val="none"/>
      <w:pStyle w:val="Heading2"/>
      <w:lvlText w:val="2.6"/>
      <w:lvlJc w:val="left"/>
      <w:pPr>
        <w:tabs>
          <w:tab w:val="num" w:pos="1560"/>
        </w:tabs>
        <w:ind w:left="1560" w:hanging="992"/>
      </w:pPr>
      <w:rPr>
        <w:rFonts w:hint="default"/>
        <w:b/>
        <w:i w:val="0"/>
      </w:rPr>
    </w:lvl>
    <w:lvl w:ilvl="2">
      <w:start w:val="1"/>
      <w:numFmt w:val="decimal"/>
      <w:pStyle w:val="Heading3"/>
      <w:lvlText w:val="%1.%2.%3"/>
      <w:lvlJc w:val="left"/>
      <w:pPr>
        <w:tabs>
          <w:tab w:val="num" w:pos="992"/>
        </w:tabs>
        <w:ind w:left="992" w:hanging="992"/>
      </w:pPr>
      <w:rPr>
        <w:rFonts w:hint="default"/>
        <w:b/>
        <w:i w:val="0"/>
      </w:rPr>
    </w:lvl>
    <w:lvl w:ilvl="3">
      <w:start w:val="1"/>
      <w:numFmt w:val="decimal"/>
      <w:pStyle w:val="Heading4"/>
      <w:lvlText w:val="%1.%2.%3.%4"/>
      <w:lvlJc w:val="left"/>
      <w:pPr>
        <w:tabs>
          <w:tab w:val="num" w:pos="992"/>
        </w:tabs>
        <w:ind w:left="992" w:hanging="992"/>
      </w:pPr>
      <w:rPr>
        <w:rFonts w:ascii="Arial" w:hAnsi="Arial" w:cs="Times New Roman" w:hint="default"/>
        <w:b w:val="0"/>
        <w:bCs w:val="0"/>
        <w:i w:val="0"/>
        <w:iCs w:val="0"/>
        <w:caps w:val="0"/>
        <w:strike w:val="0"/>
        <w:dstrike w:val="0"/>
        <w:vanish w:val="0"/>
        <w:color w:val="000000"/>
        <w:spacing w:val="0"/>
        <w:kern w:val="0"/>
        <w:position w:val="0"/>
        <w:sz w:val="22"/>
        <w:u w:val="none"/>
        <w:vertAlign w:val="baseline"/>
        <w:em w:val="none"/>
      </w:rPr>
    </w:lvl>
    <w:lvl w:ilvl="4">
      <w:start w:val="1"/>
      <w:numFmt w:val="decimal"/>
      <w:pStyle w:val="Heading5"/>
      <w:lvlText w:val="%5.%1.%2.%3.%4"/>
      <w:lvlJc w:val="left"/>
      <w:pPr>
        <w:tabs>
          <w:tab w:val="num" w:pos="0"/>
        </w:tabs>
        <w:ind w:left="0" w:firstLine="0"/>
      </w:pPr>
      <w:rPr>
        <w:rFonts w:ascii="Arial" w:hAnsi="Arial" w:hint="default"/>
        <w:b w:val="0"/>
        <w:i w:val="0"/>
        <w:sz w:val="24"/>
      </w:rPr>
    </w:lvl>
    <w:lvl w:ilvl="5">
      <w:start w:val="1"/>
      <w:numFmt w:val="decimal"/>
      <w:pStyle w:val="Heading6"/>
      <w:lvlText w:val="%1.%2.%3.%4.%5.%6"/>
      <w:lvlJc w:val="left"/>
      <w:pPr>
        <w:tabs>
          <w:tab w:val="num" w:pos="-4661"/>
        </w:tabs>
        <w:ind w:left="-4661" w:hanging="1152"/>
      </w:pPr>
      <w:rPr>
        <w:rFonts w:hint="default"/>
      </w:rPr>
    </w:lvl>
    <w:lvl w:ilvl="6">
      <w:start w:val="1"/>
      <w:numFmt w:val="decimal"/>
      <w:pStyle w:val="Heading7"/>
      <w:lvlText w:val="%1.%2.%3.%4.%5.%6.%7"/>
      <w:lvlJc w:val="left"/>
      <w:pPr>
        <w:tabs>
          <w:tab w:val="num" w:pos="-4517"/>
        </w:tabs>
        <w:ind w:left="-4517" w:hanging="1296"/>
      </w:pPr>
      <w:rPr>
        <w:rFonts w:hint="default"/>
      </w:rPr>
    </w:lvl>
    <w:lvl w:ilvl="7">
      <w:start w:val="1"/>
      <w:numFmt w:val="decimal"/>
      <w:pStyle w:val="Heading8"/>
      <w:lvlText w:val="%1.%2.%3.%4.%5.%6.%7.%8"/>
      <w:lvlJc w:val="left"/>
      <w:pPr>
        <w:tabs>
          <w:tab w:val="num" w:pos="-4373"/>
        </w:tabs>
        <w:ind w:left="-4373" w:hanging="1440"/>
      </w:pPr>
      <w:rPr>
        <w:rFonts w:hint="default"/>
      </w:rPr>
    </w:lvl>
    <w:lvl w:ilvl="8">
      <w:start w:val="1"/>
      <w:numFmt w:val="decimal"/>
      <w:pStyle w:val="Heading9"/>
      <w:lvlText w:val="%1.%2.%3.%4.%5.%6.%7.%8.%9"/>
      <w:lvlJc w:val="left"/>
      <w:pPr>
        <w:tabs>
          <w:tab w:val="num" w:pos="-4229"/>
        </w:tabs>
        <w:ind w:left="-4229" w:hanging="1584"/>
      </w:pPr>
      <w:rPr>
        <w:rFonts w:hint="default"/>
      </w:rPr>
    </w:lvl>
  </w:abstractNum>
  <w:abstractNum w:abstractNumId="17" w15:restartNumberingAfterBreak="0">
    <w:nsid w:val="683C0861"/>
    <w:multiLevelType w:val="hybridMultilevel"/>
    <w:tmpl w:val="4610430A"/>
    <w:lvl w:ilvl="0" w:tplc="FFFFFFFF">
      <w:numFmt w:val="bullet"/>
      <w:lvlText w:val=""/>
      <w:lvlJc w:val="left"/>
      <w:pPr>
        <w:tabs>
          <w:tab w:val="num" w:pos="1944"/>
        </w:tabs>
        <w:ind w:left="1944" w:hanging="360"/>
      </w:pPr>
      <w:rPr>
        <w:rFonts w:ascii="Symbol" w:eastAsia="Times New Roman" w:hAnsi="Symbol" w:cs="Arial Narro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D6BCC"/>
    <w:multiLevelType w:val="hybridMultilevel"/>
    <w:tmpl w:val="76283ED2"/>
    <w:lvl w:ilvl="0" w:tplc="04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A1573"/>
    <w:multiLevelType w:val="hybridMultilevel"/>
    <w:tmpl w:val="0226EB1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77AF4339"/>
    <w:multiLevelType w:val="hybridMultilevel"/>
    <w:tmpl w:val="2E640EE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4441A"/>
    <w:multiLevelType w:val="hybridMultilevel"/>
    <w:tmpl w:val="A9D28F0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8"/>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6"/>
  </w:num>
  <w:num w:numId="13">
    <w:abstractNumId w:val="12"/>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80"/>
    <w:rsid w:val="00003FAC"/>
    <w:rsid w:val="000110F2"/>
    <w:rsid w:val="00012D21"/>
    <w:rsid w:val="00014D3F"/>
    <w:rsid w:val="00016AC0"/>
    <w:rsid w:val="00016C7F"/>
    <w:rsid w:val="00030EE8"/>
    <w:rsid w:val="0003191E"/>
    <w:rsid w:val="00040948"/>
    <w:rsid w:val="00042842"/>
    <w:rsid w:val="000431E3"/>
    <w:rsid w:val="000438A3"/>
    <w:rsid w:val="00044708"/>
    <w:rsid w:val="000448F0"/>
    <w:rsid w:val="000564AA"/>
    <w:rsid w:val="00063834"/>
    <w:rsid w:val="000645C7"/>
    <w:rsid w:val="0006564E"/>
    <w:rsid w:val="000663C1"/>
    <w:rsid w:val="0007264D"/>
    <w:rsid w:val="00084823"/>
    <w:rsid w:val="00091885"/>
    <w:rsid w:val="000A6814"/>
    <w:rsid w:val="000B0E93"/>
    <w:rsid w:val="000B199F"/>
    <w:rsid w:val="000B2C5F"/>
    <w:rsid w:val="000B3BE3"/>
    <w:rsid w:val="000B4462"/>
    <w:rsid w:val="000B661C"/>
    <w:rsid w:val="000B79B5"/>
    <w:rsid w:val="000C02F0"/>
    <w:rsid w:val="000C0B0F"/>
    <w:rsid w:val="000C2F2D"/>
    <w:rsid w:val="000C7AF7"/>
    <w:rsid w:val="000D236A"/>
    <w:rsid w:val="000D4583"/>
    <w:rsid w:val="000D622A"/>
    <w:rsid w:val="000E12FC"/>
    <w:rsid w:val="000E2199"/>
    <w:rsid w:val="000E3764"/>
    <w:rsid w:val="000E581D"/>
    <w:rsid w:val="000F1B1C"/>
    <w:rsid w:val="000F2AC3"/>
    <w:rsid w:val="000F2D13"/>
    <w:rsid w:val="001063CC"/>
    <w:rsid w:val="00111A52"/>
    <w:rsid w:val="001202A1"/>
    <w:rsid w:val="00120AAB"/>
    <w:rsid w:val="001243AD"/>
    <w:rsid w:val="001260FA"/>
    <w:rsid w:val="001308D1"/>
    <w:rsid w:val="00133F19"/>
    <w:rsid w:val="00134C26"/>
    <w:rsid w:val="00137F69"/>
    <w:rsid w:val="00140EFE"/>
    <w:rsid w:val="001418B8"/>
    <w:rsid w:val="00141C62"/>
    <w:rsid w:val="00143A39"/>
    <w:rsid w:val="00147135"/>
    <w:rsid w:val="00147B9F"/>
    <w:rsid w:val="00150389"/>
    <w:rsid w:val="001510EB"/>
    <w:rsid w:val="00151532"/>
    <w:rsid w:val="001535B7"/>
    <w:rsid w:val="00157503"/>
    <w:rsid w:val="00160281"/>
    <w:rsid w:val="00163CEC"/>
    <w:rsid w:val="00164553"/>
    <w:rsid w:val="0016588B"/>
    <w:rsid w:val="0017392C"/>
    <w:rsid w:val="0018109E"/>
    <w:rsid w:val="00181ED2"/>
    <w:rsid w:val="0019162E"/>
    <w:rsid w:val="00191FA0"/>
    <w:rsid w:val="001923FE"/>
    <w:rsid w:val="00192F4B"/>
    <w:rsid w:val="001940BB"/>
    <w:rsid w:val="001A4851"/>
    <w:rsid w:val="001A7920"/>
    <w:rsid w:val="001B118F"/>
    <w:rsid w:val="001B126B"/>
    <w:rsid w:val="001B4581"/>
    <w:rsid w:val="001B7F2D"/>
    <w:rsid w:val="001B7FC3"/>
    <w:rsid w:val="001C5113"/>
    <w:rsid w:val="001D0406"/>
    <w:rsid w:val="001E7544"/>
    <w:rsid w:val="001F0E0D"/>
    <w:rsid w:val="001F3D29"/>
    <w:rsid w:val="001F7DDD"/>
    <w:rsid w:val="002030A2"/>
    <w:rsid w:val="00203ED5"/>
    <w:rsid w:val="0020427F"/>
    <w:rsid w:val="00204710"/>
    <w:rsid w:val="0020692F"/>
    <w:rsid w:val="0021138D"/>
    <w:rsid w:val="002125D3"/>
    <w:rsid w:val="0021433D"/>
    <w:rsid w:val="00236618"/>
    <w:rsid w:val="00240F28"/>
    <w:rsid w:val="00265EEA"/>
    <w:rsid w:val="00270876"/>
    <w:rsid w:val="00270AFD"/>
    <w:rsid w:val="00270F87"/>
    <w:rsid w:val="00271A6C"/>
    <w:rsid w:val="00272587"/>
    <w:rsid w:val="00281C9E"/>
    <w:rsid w:val="0028734D"/>
    <w:rsid w:val="00291E73"/>
    <w:rsid w:val="00292000"/>
    <w:rsid w:val="00293620"/>
    <w:rsid w:val="002956EC"/>
    <w:rsid w:val="00297020"/>
    <w:rsid w:val="002A42DF"/>
    <w:rsid w:val="002B5AD6"/>
    <w:rsid w:val="002C12B6"/>
    <w:rsid w:val="002C451B"/>
    <w:rsid w:val="002C4904"/>
    <w:rsid w:val="002C4F19"/>
    <w:rsid w:val="002C685D"/>
    <w:rsid w:val="002D0993"/>
    <w:rsid w:val="002D1DD9"/>
    <w:rsid w:val="002D419A"/>
    <w:rsid w:val="002D4CF7"/>
    <w:rsid w:val="002E1BC3"/>
    <w:rsid w:val="002E7665"/>
    <w:rsid w:val="002F0138"/>
    <w:rsid w:val="002F03DC"/>
    <w:rsid w:val="002F0D9A"/>
    <w:rsid w:val="00300395"/>
    <w:rsid w:val="003013E3"/>
    <w:rsid w:val="0030400B"/>
    <w:rsid w:val="00317BF2"/>
    <w:rsid w:val="00320C1A"/>
    <w:rsid w:val="003232CE"/>
    <w:rsid w:val="0032509B"/>
    <w:rsid w:val="00326966"/>
    <w:rsid w:val="00335A8E"/>
    <w:rsid w:val="0034270B"/>
    <w:rsid w:val="00343154"/>
    <w:rsid w:val="003457BC"/>
    <w:rsid w:val="00346032"/>
    <w:rsid w:val="00355C42"/>
    <w:rsid w:val="00356593"/>
    <w:rsid w:val="00356771"/>
    <w:rsid w:val="00357873"/>
    <w:rsid w:val="00357C1A"/>
    <w:rsid w:val="00363763"/>
    <w:rsid w:val="00367C5F"/>
    <w:rsid w:val="003708E3"/>
    <w:rsid w:val="00372787"/>
    <w:rsid w:val="00373A98"/>
    <w:rsid w:val="0038402B"/>
    <w:rsid w:val="003846E7"/>
    <w:rsid w:val="0038641F"/>
    <w:rsid w:val="0038719E"/>
    <w:rsid w:val="00387539"/>
    <w:rsid w:val="0039509D"/>
    <w:rsid w:val="003A18BF"/>
    <w:rsid w:val="003A2118"/>
    <w:rsid w:val="003A3A48"/>
    <w:rsid w:val="003A4079"/>
    <w:rsid w:val="003A582C"/>
    <w:rsid w:val="003A5B8A"/>
    <w:rsid w:val="003B20D6"/>
    <w:rsid w:val="003B322A"/>
    <w:rsid w:val="003B6012"/>
    <w:rsid w:val="003C0B92"/>
    <w:rsid w:val="003C2DEA"/>
    <w:rsid w:val="003C73A9"/>
    <w:rsid w:val="003D24CD"/>
    <w:rsid w:val="003D2974"/>
    <w:rsid w:val="003E0D27"/>
    <w:rsid w:val="003E1C7E"/>
    <w:rsid w:val="003F17EF"/>
    <w:rsid w:val="003F19F2"/>
    <w:rsid w:val="003F3E3C"/>
    <w:rsid w:val="004045D0"/>
    <w:rsid w:val="00405D9E"/>
    <w:rsid w:val="004131AD"/>
    <w:rsid w:val="004141BD"/>
    <w:rsid w:val="00414E6F"/>
    <w:rsid w:val="00420E2F"/>
    <w:rsid w:val="004212D2"/>
    <w:rsid w:val="00423EEB"/>
    <w:rsid w:val="00424EF7"/>
    <w:rsid w:val="00430380"/>
    <w:rsid w:val="0043296D"/>
    <w:rsid w:val="00445685"/>
    <w:rsid w:val="00446E8C"/>
    <w:rsid w:val="0045019D"/>
    <w:rsid w:val="00451480"/>
    <w:rsid w:val="00452BEF"/>
    <w:rsid w:val="00453B0E"/>
    <w:rsid w:val="00455A78"/>
    <w:rsid w:val="00456F80"/>
    <w:rsid w:val="00457D14"/>
    <w:rsid w:val="00461DBE"/>
    <w:rsid w:val="00462EA9"/>
    <w:rsid w:val="00473AF3"/>
    <w:rsid w:val="00475D3F"/>
    <w:rsid w:val="00476352"/>
    <w:rsid w:val="0048081F"/>
    <w:rsid w:val="00485D72"/>
    <w:rsid w:val="004917D3"/>
    <w:rsid w:val="0049200F"/>
    <w:rsid w:val="00493434"/>
    <w:rsid w:val="004A2D13"/>
    <w:rsid w:val="004A4EA4"/>
    <w:rsid w:val="004A593D"/>
    <w:rsid w:val="004A6475"/>
    <w:rsid w:val="004A737E"/>
    <w:rsid w:val="004B5DCA"/>
    <w:rsid w:val="004B76BA"/>
    <w:rsid w:val="004C06CC"/>
    <w:rsid w:val="004C1A8D"/>
    <w:rsid w:val="004C28C1"/>
    <w:rsid w:val="004D29E5"/>
    <w:rsid w:val="004D3F2F"/>
    <w:rsid w:val="004D494C"/>
    <w:rsid w:val="004D4C72"/>
    <w:rsid w:val="004D590F"/>
    <w:rsid w:val="004D6F13"/>
    <w:rsid w:val="004D75C5"/>
    <w:rsid w:val="004E068B"/>
    <w:rsid w:val="004E350D"/>
    <w:rsid w:val="004F6084"/>
    <w:rsid w:val="005002A6"/>
    <w:rsid w:val="005110B2"/>
    <w:rsid w:val="00512381"/>
    <w:rsid w:val="00521442"/>
    <w:rsid w:val="0052720B"/>
    <w:rsid w:val="00527445"/>
    <w:rsid w:val="00534A0D"/>
    <w:rsid w:val="00535B35"/>
    <w:rsid w:val="00536BEB"/>
    <w:rsid w:val="005441FC"/>
    <w:rsid w:val="00544B71"/>
    <w:rsid w:val="005542E8"/>
    <w:rsid w:val="005549FB"/>
    <w:rsid w:val="00567167"/>
    <w:rsid w:val="00575DFD"/>
    <w:rsid w:val="00577CC5"/>
    <w:rsid w:val="005806F4"/>
    <w:rsid w:val="00582B4E"/>
    <w:rsid w:val="00582D05"/>
    <w:rsid w:val="00583B52"/>
    <w:rsid w:val="00586B32"/>
    <w:rsid w:val="0059240F"/>
    <w:rsid w:val="00597250"/>
    <w:rsid w:val="005A001F"/>
    <w:rsid w:val="005A0DFE"/>
    <w:rsid w:val="005A1E2A"/>
    <w:rsid w:val="005A4D51"/>
    <w:rsid w:val="005A4EFC"/>
    <w:rsid w:val="005B2130"/>
    <w:rsid w:val="005B544F"/>
    <w:rsid w:val="005C235B"/>
    <w:rsid w:val="005C3636"/>
    <w:rsid w:val="005C38A4"/>
    <w:rsid w:val="005C3A7E"/>
    <w:rsid w:val="005D11DA"/>
    <w:rsid w:val="005D24F1"/>
    <w:rsid w:val="005D6213"/>
    <w:rsid w:val="005E1773"/>
    <w:rsid w:val="005E35E8"/>
    <w:rsid w:val="005E4748"/>
    <w:rsid w:val="005E5344"/>
    <w:rsid w:val="005F49EC"/>
    <w:rsid w:val="00600422"/>
    <w:rsid w:val="00600B2F"/>
    <w:rsid w:val="00603127"/>
    <w:rsid w:val="00606B14"/>
    <w:rsid w:val="0061099F"/>
    <w:rsid w:val="00610B26"/>
    <w:rsid w:val="00612594"/>
    <w:rsid w:val="006143B0"/>
    <w:rsid w:val="00620E9C"/>
    <w:rsid w:val="00630CE2"/>
    <w:rsid w:val="00633ABF"/>
    <w:rsid w:val="00635E77"/>
    <w:rsid w:val="0064388C"/>
    <w:rsid w:val="00644720"/>
    <w:rsid w:val="00652128"/>
    <w:rsid w:val="00652486"/>
    <w:rsid w:val="00653E88"/>
    <w:rsid w:val="006554D1"/>
    <w:rsid w:val="006557A5"/>
    <w:rsid w:val="00661065"/>
    <w:rsid w:val="00664B6B"/>
    <w:rsid w:val="00666C38"/>
    <w:rsid w:val="006707E4"/>
    <w:rsid w:val="00671B60"/>
    <w:rsid w:val="0067211D"/>
    <w:rsid w:val="00674315"/>
    <w:rsid w:val="0068038E"/>
    <w:rsid w:val="00682D5F"/>
    <w:rsid w:val="00685805"/>
    <w:rsid w:val="0069186F"/>
    <w:rsid w:val="00693C4F"/>
    <w:rsid w:val="00696350"/>
    <w:rsid w:val="0069669A"/>
    <w:rsid w:val="006A0911"/>
    <w:rsid w:val="006A52BD"/>
    <w:rsid w:val="006A70CE"/>
    <w:rsid w:val="006B566D"/>
    <w:rsid w:val="006B77AA"/>
    <w:rsid w:val="006C2242"/>
    <w:rsid w:val="006C41FF"/>
    <w:rsid w:val="006C4554"/>
    <w:rsid w:val="006C61CA"/>
    <w:rsid w:val="006C6C59"/>
    <w:rsid w:val="006D610B"/>
    <w:rsid w:val="006E16DA"/>
    <w:rsid w:val="006E3906"/>
    <w:rsid w:val="006E464C"/>
    <w:rsid w:val="006E55D3"/>
    <w:rsid w:val="006E7CF7"/>
    <w:rsid w:val="006F68DA"/>
    <w:rsid w:val="006F6B3C"/>
    <w:rsid w:val="007005A5"/>
    <w:rsid w:val="007021CC"/>
    <w:rsid w:val="0070796C"/>
    <w:rsid w:val="007138A7"/>
    <w:rsid w:val="00717287"/>
    <w:rsid w:val="007179F5"/>
    <w:rsid w:val="00725CAD"/>
    <w:rsid w:val="00725EC7"/>
    <w:rsid w:val="00727A9F"/>
    <w:rsid w:val="00734265"/>
    <w:rsid w:val="00734277"/>
    <w:rsid w:val="00734AE5"/>
    <w:rsid w:val="007414B5"/>
    <w:rsid w:val="00744FD8"/>
    <w:rsid w:val="00766021"/>
    <w:rsid w:val="00773B58"/>
    <w:rsid w:val="007836D5"/>
    <w:rsid w:val="0078482E"/>
    <w:rsid w:val="00784BA6"/>
    <w:rsid w:val="00786927"/>
    <w:rsid w:val="00786DB1"/>
    <w:rsid w:val="00796BF0"/>
    <w:rsid w:val="00797002"/>
    <w:rsid w:val="007A28E9"/>
    <w:rsid w:val="007A5415"/>
    <w:rsid w:val="007B1D71"/>
    <w:rsid w:val="007B363A"/>
    <w:rsid w:val="007B54D5"/>
    <w:rsid w:val="007B5922"/>
    <w:rsid w:val="007B6EBC"/>
    <w:rsid w:val="007C263A"/>
    <w:rsid w:val="007C440C"/>
    <w:rsid w:val="007C554E"/>
    <w:rsid w:val="007C57E0"/>
    <w:rsid w:val="007C5A40"/>
    <w:rsid w:val="007D0769"/>
    <w:rsid w:val="007D08B1"/>
    <w:rsid w:val="007D26FD"/>
    <w:rsid w:val="007D289B"/>
    <w:rsid w:val="007D2A34"/>
    <w:rsid w:val="007D313B"/>
    <w:rsid w:val="007D5900"/>
    <w:rsid w:val="007D7460"/>
    <w:rsid w:val="007E5E6D"/>
    <w:rsid w:val="007E72FC"/>
    <w:rsid w:val="007F5537"/>
    <w:rsid w:val="007F7D99"/>
    <w:rsid w:val="008056D8"/>
    <w:rsid w:val="008120F9"/>
    <w:rsid w:val="00812B70"/>
    <w:rsid w:val="00814670"/>
    <w:rsid w:val="0081762E"/>
    <w:rsid w:val="0082590D"/>
    <w:rsid w:val="008301E2"/>
    <w:rsid w:val="00831C44"/>
    <w:rsid w:val="008334BC"/>
    <w:rsid w:val="0083617A"/>
    <w:rsid w:val="008375FC"/>
    <w:rsid w:val="00840905"/>
    <w:rsid w:val="008415BD"/>
    <w:rsid w:val="008433CA"/>
    <w:rsid w:val="00846EDD"/>
    <w:rsid w:val="00847286"/>
    <w:rsid w:val="00851912"/>
    <w:rsid w:val="00851AF6"/>
    <w:rsid w:val="00862209"/>
    <w:rsid w:val="00867F2A"/>
    <w:rsid w:val="008719ED"/>
    <w:rsid w:val="00874E02"/>
    <w:rsid w:val="0088241D"/>
    <w:rsid w:val="0088503A"/>
    <w:rsid w:val="008962C8"/>
    <w:rsid w:val="008A0417"/>
    <w:rsid w:val="008A3270"/>
    <w:rsid w:val="008B0ABB"/>
    <w:rsid w:val="008B29D6"/>
    <w:rsid w:val="008B4908"/>
    <w:rsid w:val="008C6FA0"/>
    <w:rsid w:val="008C7929"/>
    <w:rsid w:val="008E101A"/>
    <w:rsid w:val="008E58E1"/>
    <w:rsid w:val="008E5B99"/>
    <w:rsid w:val="008F5809"/>
    <w:rsid w:val="0090219D"/>
    <w:rsid w:val="00904667"/>
    <w:rsid w:val="009105C4"/>
    <w:rsid w:val="009115AB"/>
    <w:rsid w:val="00914A9B"/>
    <w:rsid w:val="00915AFB"/>
    <w:rsid w:val="009173C8"/>
    <w:rsid w:val="00920D01"/>
    <w:rsid w:val="0092278A"/>
    <w:rsid w:val="00923409"/>
    <w:rsid w:val="0092438F"/>
    <w:rsid w:val="00934B27"/>
    <w:rsid w:val="009356F6"/>
    <w:rsid w:val="00940EDC"/>
    <w:rsid w:val="00941A47"/>
    <w:rsid w:val="009421F0"/>
    <w:rsid w:val="00944448"/>
    <w:rsid w:val="00945239"/>
    <w:rsid w:val="0094607C"/>
    <w:rsid w:val="00946BFE"/>
    <w:rsid w:val="00947E05"/>
    <w:rsid w:val="0095431B"/>
    <w:rsid w:val="00962D65"/>
    <w:rsid w:val="00964A46"/>
    <w:rsid w:val="00966754"/>
    <w:rsid w:val="00981968"/>
    <w:rsid w:val="009844A9"/>
    <w:rsid w:val="0098600F"/>
    <w:rsid w:val="00987559"/>
    <w:rsid w:val="009901BB"/>
    <w:rsid w:val="00992800"/>
    <w:rsid w:val="00993C52"/>
    <w:rsid w:val="00997330"/>
    <w:rsid w:val="009A0DCE"/>
    <w:rsid w:val="009A477E"/>
    <w:rsid w:val="009A7BDD"/>
    <w:rsid w:val="009B11DD"/>
    <w:rsid w:val="009B53C5"/>
    <w:rsid w:val="009C171D"/>
    <w:rsid w:val="009C1F1A"/>
    <w:rsid w:val="009C2F7A"/>
    <w:rsid w:val="009C3791"/>
    <w:rsid w:val="009D18BF"/>
    <w:rsid w:val="009F027F"/>
    <w:rsid w:val="009F117B"/>
    <w:rsid w:val="009F1548"/>
    <w:rsid w:val="009F7870"/>
    <w:rsid w:val="00A00180"/>
    <w:rsid w:val="00A02175"/>
    <w:rsid w:val="00A11132"/>
    <w:rsid w:val="00A14B58"/>
    <w:rsid w:val="00A15226"/>
    <w:rsid w:val="00A1575C"/>
    <w:rsid w:val="00A16927"/>
    <w:rsid w:val="00A17E74"/>
    <w:rsid w:val="00A20D9B"/>
    <w:rsid w:val="00A21A19"/>
    <w:rsid w:val="00A231F2"/>
    <w:rsid w:val="00A2407C"/>
    <w:rsid w:val="00A27729"/>
    <w:rsid w:val="00A32649"/>
    <w:rsid w:val="00A353A2"/>
    <w:rsid w:val="00A3560E"/>
    <w:rsid w:val="00A3620B"/>
    <w:rsid w:val="00A37473"/>
    <w:rsid w:val="00A40D5B"/>
    <w:rsid w:val="00A43D6E"/>
    <w:rsid w:val="00A46461"/>
    <w:rsid w:val="00A564D7"/>
    <w:rsid w:val="00A61CE6"/>
    <w:rsid w:val="00A633D8"/>
    <w:rsid w:val="00A6741E"/>
    <w:rsid w:val="00A67B91"/>
    <w:rsid w:val="00A70D6B"/>
    <w:rsid w:val="00A71720"/>
    <w:rsid w:val="00A72D02"/>
    <w:rsid w:val="00A771F9"/>
    <w:rsid w:val="00A77F8C"/>
    <w:rsid w:val="00A8090F"/>
    <w:rsid w:val="00A81F3E"/>
    <w:rsid w:val="00A82FE8"/>
    <w:rsid w:val="00A86BFF"/>
    <w:rsid w:val="00A90667"/>
    <w:rsid w:val="00A91BA0"/>
    <w:rsid w:val="00A91BE0"/>
    <w:rsid w:val="00A92120"/>
    <w:rsid w:val="00A95C85"/>
    <w:rsid w:val="00AA4A67"/>
    <w:rsid w:val="00AA4E64"/>
    <w:rsid w:val="00AB0683"/>
    <w:rsid w:val="00AB0E6E"/>
    <w:rsid w:val="00AB3E2F"/>
    <w:rsid w:val="00AB4729"/>
    <w:rsid w:val="00AB5A51"/>
    <w:rsid w:val="00AC0393"/>
    <w:rsid w:val="00AC5F3A"/>
    <w:rsid w:val="00AC6A7F"/>
    <w:rsid w:val="00AD1DED"/>
    <w:rsid w:val="00AD3834"/>
    <w:rsid w:val="00AD5618"/>
    <w:rsid w:val="00AD7726"/>
    <w:rsid w:val="00AE2351"/>
    <w:rsid w:val="00AE2BC9"/>
    <w:rsid w:val="00AF25B8"/>
    <w:rsid w:val="00B06D64"/>
    <w:rsid w:val="00B07890"/>
    <w:rsid w:val="00B15DBD"/>
    <w:rsid w:val="00B164F3"/>
    <w:rsid w:val="00B2199F"/>
    <w:rsid w:val="00B25DD0"/>
    <w:rsid w:val="00B263C1"/>
    <w:rsid w:val="00B30ACC"/>
    <w:rsid w:val="00B3586E"/>
    <w:rsid w:val="00B35E63"/>
    <w:rsid w:val="00B37355"/>
    <w:rsid w:val="00B43691"/>
    <w:rsid w:val="00B43FC0"/>
    <w:rsid w:val="00B468A4"/>
    <w:rsid w:val="00B51787"/>
    <w:rsid w:val="00B6245C"/>
    <w:rsid w:val="00B62C74"/>
    <w:rsid w:val="00B65131"/>
    <w:rsid w:val="00B66B22"/>
    <w:rsid w:val="00B67F5D"/>
    <w:rsid w:val="00B720FD"/>
    <w:rsid w:val="00B7224A"/>
    <w:rsid w:val="00B76F71"/>
    <w:rsid w:val="00B81BA4"/>
    <w:rsid w:val="00B84089"/>
    <w:rsid w:val="00B86B22"/>
    <w:rsid w:val="00B941B9"/>
    <w:rsid w:val="00B95AAA"/>
    <w:rsid w:val="00BA0401"/>
    <w:rsid w:val="00BA3517"/>
    <w:rsid w:val="00BA3DCE"/>
    <w:rsid w:val="00BA4F6E"/>
    <w:rsid w:val="00BA6A22"/>
    <w:rsid w:val="00BA79E4"/>
    <w:rsid w:val="00BB3F56"/>
    <w:rsid w:val="00BB620F"/>
    <w:rsid w:val="00BC5F48"/>
    <w:rsid w:val="00BD08D3"/>
    <w:rsid w:val="00BD2436"/>
    <w:rsid w:val="00BD57B8"/>
    <w:rsid w:val="00BD6C42"/>
    <w:rsid w:val="00BD79F2"/>
    <w:rsid w:val="00BE02D4"/>
    <w:rsid w:val="00BE13FC"/>
    <w:rsid w:val="00BE1869"/>
    <w:rsid w:val="00BE23A0"/>
    <w:rsid w:val="00BE448A"/>
    <w:rsid w:val="00BF56A2"/>
    <w:rsid w:val="00BF5CBB"/>
    <w:rsid w:val="00C00B51"/>
    <w:rsid w:val="00C01439"/>
    <w:rsid w:val="00C014E7"/>
    <w:rsid w:val="00C022E8"/>
    <w:rsid w:val="00C02400"/>
    <w:rsid w:val="00C11482"/>
    <w:rsid w:val="00C12919"/>
    <w:rsid w:val="00C173F1"/>
    <w:rsid w:val="00C17568"/>
    <w:rsid w:val="00C262E2"/>
    <w:rsid w:val="00C30BDC"/>
    <w:rsid w:val="00C34A50"/>
    <w:rsid w:val="00C35B54"/>
    <w:rsid w:val="00C37933"/>
    <w:rsid w:val="00C40674"/>
    <w:rsid w:val="00C41CCE"/>
    <w:rsid w:val="00C437E1"/>
    <w:rsid w:val="00C450E5"/>
    <w:rsid w:val="00C5078D"/>
    <w:rsid w:val="00C53149"/>
    <w:rsid w:val="00C60261"/>
    <w:rsid w:val="00C6167D"/>
    <w:rsid w:val="00C626FE"/>
    <w:rsid w:val="00C71BC6"/>
    <w:rsid w:val="00C73282"/>
    <w:rsid w:val="00C75850"/>
    <w:rsid w:val="00C76380"/>
    <w:rsid w:val="00C811BF"/>
    <w:rsid w:val="00C8204C"/>
    <w:rsid w:val="00C8232A"/>
    <w:rsid w:val="00C83528"/>
    <w:rsid w:val="00C841DE"/>
    <w:rsid w:val="00C879EC"/>
    <w:rsid w:val="00C90373"/>
    <w:rsid w:val="00C93F21"/>
    <w:rsid w:val="00CA029B"/>
    <w:rsid w:val="00CA200E"/>
    <w:rsid w:val="00CA21F9"/>
    <w:rsid w:val="00CA2D95"/>
    <w:rsid w:val="00CA32F5"/>
    <w:rsid w:val="00CA372F"/>
    <w:rsid w:val="00CA39C0"/>
    <w:rsid w:val="00CA3B48"/>
    <w:rsid w:val="00CA4A9D"/>
    <w:rsid w:val="00CA55EA"/>
    <w:rsid w:val="00CA7261"/>
    <w:rsid w:val="00CB00E6"/>
    <w:rsid w:val="00CB4BEF"/>
    <w:rsid w:val="00CB5A19"/>
    <w:rsid w:val="00CB6BEA"/>
    <w:rsid w:val="00CC0533"/>
    <w:rsid w:val="00CC2CEA"/>
    <w:rsid w:val="00CC3A19"/>
    <w:rsid w:val="00CC3D6B"/>
    <w:rsid w:val="00CC433A"/>
    <w:rsid w:val="00CC4535"/>
    <w:rsid w:val="00CC4E27"/>
    <w:rsid w:val="00CC7847"/>
    <w:rsid w:val="00CC7D2D"/>
    <w:rsid w:val="00CD2EAE"/>
    <w:rsid w:val="00CD5A82"/>
    <w:rsid w:val="00CE44EF"/>
    <w:rsid w:val="00CE7A2A"/>
    <w:rsid w:val="00CF0EFE"/>
    <w:rsid w:val="00D03CA6"/>
    <w:rsid w:val="00D06B4A"/>
    <w:rsid w:val="00D113F0"/>
    <w:rsid w:val="00D16DE4"/>
    <w:rsid w:val="00D23C21"/>
    <w:rsid w:val="00D244F6"/>
    <w:rsid w:val="00D2580D"/>
    <w:rsid w:val="00D26E8E"/>
    <w:rsid w:val="00D31922"/>
    <w:rsid w:val="00D329D0"/>
    <w:rsid w:val="00D4458B"/>
    <w:rsid w:val="00D56BA9"/>
    <w:rsid w:val="00D60472"/>
    <w:rsid w:val="00D61290"/>
    <w:rsid w:val="00D61F19"/>
    <w:rsid w:val="00D666FD"/>
    <w:rsid w:val="00D67217"/>
    <w:rsid w:val="00D70D0F"/>
    <w:rsid w:val="00D72421"/>
    <w:rsid w:val="00D73E04"/>
    <w:rsid w:val="00D76723"/>
    <w:rsid w:val="00D804FA"/>
    <w:rsid w:val="00D81E9C"/>
    <w:rsid w:val="00D84F32"/>
    <w:rsid w:val="00D95627"/>
    <w:rsid w:val="00D964A3"/>
    <w:rsid w:val="00D97AFC"/>
    <w:rsid w:val="00DA2B94"/>
    <w:rsid w:val="00DA2FDE"/>
    <w:rsid w:val="00DA40E4"/>
    <w:rsid w:val="00DA6A44"/>
    <w:rsid w:val="00DA7024"/>
    <w:rsid w:val="00DC4025"/>
    <w:rsid w:val="00DC4D64"/>
    <w:rsid w:val="00DC510D"/>
    <w:rsid w:val="00DD259B"/>
    <w:rsid w:val="00DD2615"/>
    <w:rsid w:val="00DD3D40"/>
    <w:rsid w:val="00DD3E74"/>
    <w:rsid w:val="00DD4C0D"/>
    <w:rsid w:val="00DD7597"/>
    <w:rsid w:val="00DE031F"/>
    <w:rsid w:val="00DE2716"/>
    <w:rsid w:val="00DE69F5"/>
    <w:rsid w:val="00DE74E1"/>
    <w:rsid w:val="00DF39EF"/>
    <w:rsid w:val="00DF4C29"/>
    <w:rsid w:val="00DF6480"/>
    <w:rsid w:val="00DF7F44"/>
    <w:rsid w:val="00E04EA3"/>
    <w:rsid w:val="00E05C65"/>
    <w:rsid w:val="00E0683B"/>
    <w:rsid w:val="00E23DC1"/>
    <w:rsid w:val="00E24C7D"/>
    <w:rsid w:val="00E250EA"/>
    <w:rsid w:val="00E25E9B"/>
    <w:rsid w:val="00E327D0"/>
    <w:rsid w:val="00E35682"/>
    <w:rsid w:val="00E3761C"/>
    <w:rsid w:val="00E4229D"/>
    <w:rsid w:val="00E43D4B"/>
    <w:rsid w:val="00E44C83"/>
    <w:rsid w:val="00E533C8"/>
    <w:rsid w:val="00E568DE"/>
    <w:rsid w:val="00E60EAC"/>
    <w:rsid w:val="00E626E4"/>
    <w:rsid w:val="00E62F7E"/>
    <w:rsid w:val="00E63044"/>
    <w:rsid w:val="00E6787B"/>
    <w:rsid w:val="00E702E9"/>
    <w:rsid w:val="00E717C2"/>
    <w:rsid w:val="00E733A3"/>
    <w:rsid w:val="00E81905"/>
    <w:rsid w:val="00E8386E"/>
    <w:rsid w:val="00E8548C"/>
    <w:rsid w:val="00E86F4C"/>
    <w:rsid w:val="00E90F15"/>
    <w:rsid w:val="00E91B9A"/>
    <w:rsid w:val="00E93B37"/>
    <w:rsid w:val="00E954E0"/>
    <w:rsid w:val="00E97EE7"/>
    <w:rsid w:val="00EA1B43"/>
    <w:rsid w:val="00EA44F8"/>
    <w:rsid w:val="00EA5EBC"/>
    <w:rsid w:val="00EA68C3"/>
    <w:rsid w:val="00EB16E4"/>
    <w:rsid w:val="00EB2F33"/>
    <w:rsid w:val="00EB499A"/>
    <w:rsid w:val="00EB4FB1"/>
    <w:rsid w:val="00EB78EC"/>
    <w:rsid w:val="00EC370A"/>
    <w:rsid w:val="00EC60DA"/>
    <w:rsid w:val="00EC782D"/>
    <w:rsid w:val="00ED5A56"/>
    <w:rsid w:val="00EE0BBD"/>
    <w:rsid w:val="00EE35EC"/>
    <w:rsid w:val="00F0175A"/>
    <w:rsid w:val="00F023B1"/>
    <w:rsid w:val="00F07A59"/>
    <w:rsid w:val="00F138B9"/>
    <w:rsid w:val="00F13957"/>
    <w:rsid w:val="00F20C59"/>
    <w:rsid w:val="00F217C4"/>
    <w:rsid w:val="00F23A16"/>
    <w:rsid w:val="00F32AEA"/>
    <w:rsid w:val="00F34155"/>
    <w:rsid w:val="00F40323"/>
    <w:rsid w:val="00F44A0C"/>
    <w:rsid w:val="00F51391"/>
    <w:rsid w:val="00F51DF2"/>
    <w:rsid w:val="00F530E4"/>
    <w:rsid w:val="00F62521"/>
    <w:rsid w:val="00F63D58"/>
    <w:rsid w:val="00F6586B"/>
    <w:rsid w:val="00F6686E"/>
    <w:rsid w:val="00F73017"/>
    <w:rsid w:val="00F74613"/>
    <w:rsid w:val="00F77ABC"/>
    <w:rsid w:val="00F82724"/>
    <w:rsid w:val="00F84A40"/>
    <w:rsid w:val="00F92627"/>
    <w:rsid w:val="00F93817"/>
    <w:rsid w:val="00F9559A"/>
    <w:rsid w:val="00F9585A"/>
    <w:rsid w:val="00F96687"/>
    <w:rsid w:val="00F96F40"/>
    <w:rsid w:val="00F977C8"/>
    <w:rsid w:val="00FA71F0"/>
    <w:rsid w:val="00FB0508"/>
    <w:rsid w:val="00FB49D2"/>
    <w:rsid w:val="00FC232B"/>
    <w:rsid w:val="00FC3163"/>
    <w:rsid w:val="00FD2A87"/>
    <w:rsid w:val="00FD35FA"/>
    <w:rsid w:val="00FD5442"/>
    <w:rsid w:val="00FD66E0"/>
    <w:rsid w:val="00FD7F7A"/>
    <w:rsid w:val="00FF1517"/>
    <w:rsid w:val="00FF7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9CD3E"/>
  <w15:chartTrackingRefBased/>
  <w15:docId w15:val="{392F2EB3-60EB-4C9C-A6A7-F3F97AAD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80"/>
    <w:rPr>
      <w:rFonts w:ascii="Times" w:eastAsia="Times" w:hAnsi="Times"/>
      <w:sz w:val="24"/>
      <w:lang w:eastAsia="en-US"/>
    </w:rPr>
  </w:style>
  <w:style w:type="paragraph" w:styleId="Heading1">
    <w:name w:val="heading 1"/>
    <w:basedOn w:val="Normal"/>
    <w:next w:val="Normal"/>
    <w:link w:val="Heading1Char"/>
    <w:qFormat/>
    <w:rsid w:val="00D70D0F"/>
    <w:pPr>
      <w:keepNext/>
      <w:numPr>
        <w:numId w:val="1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D70D0F"/>
    <w:pPr>
      <w:keepNext/>
      <w:numPr>
        <w:ilvl w:val="1"/>
        <w:numId w:val="12"/>
      </w:numPr>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3,3,3heading,(1.1.1),hd3,h31,heading 3,Heading 3-1,Heading 3-1 + Left:  0 cm,..."/>
    <w:basedOn w:val="Normal"/>
    <w:link w:val="Heading3Char"/>
    <w:qFormat/>
    <w:rsid w:val="005A001F"/>
    <w:pPr>
      <w:keepNext/>
      <w:numPr>
        <w:ilvl w:val="2"/>
        <w:numId w:val="12"/>
      </w:numPr>
      <w:spacing w:after="120"/>
      <w:outlineLvl w:val="2"/>
    </w:pPr>
    <w:rPr>
      <w:rFonts w:ascii="Arial Narrow" w:eastAsia="Times New Roman" w:hAnsi="Arial Narrow"/>
      <w:b/>
    </w:rPr>
  </w:style>
  <w:style w:type="paragraph" w:styleId="Heading4">
    <w:name w:val="heading 4"/>
    <w:basedOn w:val="Heading3"/>
    <w:next w:val="Normal"/>
    <w:link w:val="Heading4Char"/>
    <w:qFormat/>
    <w:rsid w:val="00D70D0F"/>
    <w:pPr>
      <w:numPr>
        <w:ilvl w:val="3"/>
      </w:numPr>
      <w:spacing w:before="120" w:after="180" w:line="300" w:lineRule="atLeast"/>
      <w:outlineLvl w:val="3"/>
    </w:pPr>
    <w:rPr>
      <w:rFonts w:ascii="Arial" w:hAnsi="Arial"/>
      <w:b w:val="0"/>
      <w:bCs/>
      <w:color w:val="000000"/>
      <w:kern w:val="28"/>
      <w:sz w:val="22"/>
      <w:szCs w:val="28"/>
    </w:rPr>
  </w:style>
  <w:style w:type="paragraph" w:styleId="Heading5">
    <w:name w:val="heading 5"/>
    <w:basedOn w:val="Normal"/>
    <w:next w:val="Normal"/>
    <w:link w:val="Heading5Char"/>
    <w:qFormat/>
    <w:rsid w:val="00D70D0F"/>
    <w:pPr>
      <w:numPr>
        <w:ilvl w:val="4"/>
        <w:numId w:val="12"/>
      </w:numPr>
      <w:spacing w:before="120" w:after="180" w:line="300" w:lineRule="atLeast"/>
      <w:outlineLvl w:val="4"/>
    </w:pPr>
    <w:rPr>
      <w:rFonts w:ascii="Arial" w:eastAsia="Times New Roman" w:hAnsi="Arial"/>
      <w:bCs/>
      <w:iCs/>
      <w:color w:val="000000"/>
      <w:sz w:val="22"/>
      <w:szCs w:val="26"/>
    </w:rPr>
  </w:style>
  <w:style w:type="paragraph" w:styleId="Heading6">
    <w:name w:val="heading 6"/>
    <w:basedOn w:val="Normal"/>
    <w:next w:val="Normal"/>
    <w:link w:val="Heading6Char"/>
    <w:qFormat/>
    <w:rsid w:val="00D70D0F"/>
    <w:pPr>
      <w:numPr>
        <w:ilvl w:val="5"/>
        <w:numId w:val="12"/>
      </w:numPr>
      <w:spacing w:before="240" w:after="60" w:line="300" w:lineRule="atLeast"/>
      <w:outlineLvl w:val="5"/>
    </w:pPr>
    <w:rPr>
      <w:rFonts w:ascii="Times New Roman" w:eastAsia="Times New Roman" w:hAnsi="Times New Roman"/>
      <w:b/>
      <w:bCs/>
      <w:color w:val="000000"/>
      <w:sz w:val="22"/>
      <w:szCs w:val="22"/>
    </w:rPr>
  </w:style>
  <w:style w:type="paragraph" w:styleId="Heading7">
    <w:name w:val="heading 7"/>
    <w:basedOn w:val="Normal"/>
    <w:next w:val="Normal"/>
    <w:link w:val="Heading7Char"/>
    <w:qFormat/>
    <w:rsid w:val="00D70D0F"/>
    <w:pPr>
      <w:numPr>
        <w:ilvl w:val="6"/>
        <w:numId w:val="12"/>
      </w:numPr>
      <w:spacing w:before="240" w:after="60" w:line="300" w:lineRule="atLeast"/>
      <w:outlineLvl w:val="6"/>
    </w:pPr>
    <w:rPr>
      <w:rFonts w:ascii="Times New Roman" w:eastAsia="Times New Roman" w:hAnsi="Times New Roman"/>
      <w:color w:val="000000"/>
      <w:szCs w:val="24"/>
    </w:rPr>
  </w:style>
  <w:style w:type="paragraph" w:styleId="Heading8">
    <w:name w:val="heading 8"/>
    <w:basedOn w:val="Normal"/>
    <w:next w:val="Normal"/>
    <w:link w:val="Heading8Char"/>
    <w:qFormat/>
    <w:rsid w:val="00D70D0F"/>
    <w:pPr>
      <w:numPr>
        <w:ilvl w:val="7"/>
        <w:numId w:val="12"/>
      </w:numPr>
      <w:spacing w:before="240" w:after="60" w:line="300" w:lineRule="atLeast"/>
      <w:outlineLvl w:val="7"/>
    </w:pPr>
    <w:rPr>
      <w:rFonts w:ascii="Times New Roman" w:eastAsia="Times New Roman" w:hAnsi="Times New Roman"/>
      <w:i/>
      <w:iCs/>
      <w:color w:val="000000"/>
      <w:szCs w:val="24"/>
    </w:rPr>
  </w:style>
  <w:style w:type="paragraph" w:styleId="Heading9">
    <w:name w:val="heading 9"/>
    <w:basedOn w:val="Normal"/>
    <w:next w:val="Normal"/>
    <w:link w:val="Heading9Char"/>
    <w:qFormat/>
    <w:rsid w:val="00D70D0F"/>
    <w:pPr>
      <w:numPr>
        <w:ilvl w:val="8"/>
        <w:numId w:val="12"/>
      </w:numPr>
      <w:spacing w:before="240" w:after="60" w:line="300" w:lineRule="atLeast"/>
      <w:outlineLvl w:val="8"/>
    </w:pPr>
    <w:rPr>
      <w:rFonts w:ascii="Arial" w:eastAsia="Times New Roman"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451480"/>
    <w:rPr>
      <w:sz w:val="20"/>
    </w:rPr>
  </w:style>
  <w:style w:type="paragraph" w:styleId="BlockText">
    <w:name w:val="Block Text"/>
    <w:basedOn w:val="Normal"/>
    <w:rsid w:val="00451480"/>
    <w:pPr>
      <w:spacing w:after="120"/>
      <w:jc w:val="both"/>
    </w:pPr>
    <w:rPr>
      <w:rFonts w:ascii="Arial" w:eastAsia="Times New Roman" w:hAnsi="Arial"/>
      <w:sz w:val="20"/>
      <w:lang w:val="en-US"/>
    </w:rPr>
  </w:style>
  <w:style w:type="paragraph" w:styleId="Header">
    <w:name w:val="header"/>
    <w:basedOn w:val="Normal"/>
    <w:rsid w:val="009105C4"/>
    <w:pPr>
      <w:tabs>
        <w:tab w:val="center" w:pos="4153"/>
        <w:tab w:val="right" w:pos="8306"/>
      </w:tabs>
    </w:pPr>
  </w:style>
  <w:style w:type="paragraph" w:styleId="Footer">
    <w:name w:val="footer"/>
    <w:basedOn w:val="Normal"/>
    <w:rsid w:val="009105C4"/>
    <w:pPr>
      <w:tabs>
        <w:tab w:val="center" w:pos="4153"/>
        <w:tab w:val="right" w:pos="8306"/>
      </w:tabs>
    </w:pPr>
  </w:style>
  <w:style w:type="table" w:styleId="TableGrid">
    <w:name w:val="Table Grid"/>
    <w:aliases w:val="AEMO"/>
    <w:basedOn w:val="TableNormal"/>
    <w:rsid w:val="009105C4"/>
    <w:pPr>
      <w:spacing w:line="240" w:lineRule="exact"/>
    </w:pPr>
    <w:rPr>
      <w:rFonts w:ascii="Arial" w:hAnsi="Arial"/>
      <w:color w:val="1E4164"/>
      <w:sz w:val="18"/>
    </w:rPr>
    <w:tblPr>
      <w:tblStyleRowBandSize w:val="1"/>
      <w:tblInd w:w="85" w:type="dxa"/>
      <w:tblBorders>
        <w:insideH w:val="single" w:sz="2" w:space="0" w:color="FFFFFF"/>
        <w:insideV w:val="single" w:sz="2" w:space="0" w:color="FFFFFF"/>
      </w:tblBorders>
      <w:tblCellMar>
        <w:top w:w="57" w:type="dxa"/>
        <w:left w:w="85" w:type="dxa"/>
        <w:bottom w:w="57" w:type="dxa"/>
        <w:right w:w="85" w:type="dxa"/>
      </w:tblCellMar>
    </w:tblPr>
    <w:tcPr>
      <w:shd w:val="clear" w:color="auto" w:fill="E7F4FC"/>
    </w:tcPr>
    <w:tblStylePr w:type="firstRow">
      <w:rPr>
        <w:rFonts w:ascii="Arial" w:hAnsi="Arial"/>
        <w:b w:val="0"/>
        <w:i w:val="0"/>
        <w:caps/>
        <w:smallCaps w:val="0"/>
        <w:color w:val="FFFFFF"/>
        <w:sz w:val="18"/>
      </w:rPr>
      <w:tblPr/>
      <w:tcPr>
        <w:tcBorders>
          <w:top w:val="nil"/>
          <w:left w:val="nil"/>
          <w:bottom w:val="nil"/>
          <w:right w:val="nil"/>
          <w:insideH w:val="nil"/>
          <w:insideV w:val="single" w:sz="2" w:space="0" w:color="FFFFFF"/>
          <w:tl2br w:val="nil"/>
          <w:tr2bl w:val="nil"/>
        </w:tcBorders>
        <w:shd w:val="clear" w:color="auto" w:fill="1E4164"/>
      </w:tcPr>
    </w:tblStylePr>
    <w:tblStylePr w:type="lastRow">
      <w:tblPr/>
      <w:tcPr>
        <w:tcBorders>
          <w:top w:val="nil"/>
          <w:left w:val="nil"/>
          <w:bottom w:val="nil"/>
          <w:right w:val="nil"/>
          <w:insideH w:val="nil"/>
          <w:insideV w:val="nil"/>
          <w:tl2br w:val="nil"/>
          <w:tr2bl w:val="nil"/>
        </w:tcBorders>
        <w:shd w:val="clear" w:color="auto" w:fill="FFFFFF"/>
      </w:tcPr>
    </w:tblStylePr>
    <w:tblStylePr w:type="band1Horz">
      <w:tblPr/>
      <w:tcPr>
        <w:tcBorders>
          <w:top w:val="single" w:sz="2" w:space="0" w:color="FFFFFF"/>
          <w:left w:val="nil"/>
          <w:bottom w:val="single" w:sz="2" w:space="0" w:color="FFFFFF"/>
          <w:right w:val="nil"/>
          <w:insideH w:val="nil"/>
          <w:insideV w:val="single" w:sz="2" w:space="0" w:color="FFFFFF"/>
          <w:tl2br w:val="nil"/>
          <w:tr2bl w:val="nil"/>
        </w:tcBorders>
        <w:shd w:val="clear" w:color="auto" w:fill="E7F4FC"/>
      </w:tcPr>
    </w:tblStylePr>
    <w:tblStylePr w:type="band2Horz">
      <w:rPr>
        <w:color w:val="FFFF00"/>
        <w:sz w:val="24"/>
      </w:rPr>
      <w:tblPr/>
      <w:tcPr>
        <w:tcBorders>
          <w:top w:val="single" w:sz="2" w:space="0" w:color="FFFFFF"/>
          <w:left w:val="nil"/>
          <w:bottom w:val="single" w:sz="2" w:space="0" w:color="FFFFFF"/>
          <w:right w:val="nil"/>
          <w:insideH w:val="nil"/>
          <w:insideV w:val="single" w:sz="2" w:space="0" w:color="FFFFFF"/>
          <w:tl2br w:val="nil"/>
          <w:tr2bl w:val="nil"/>
        </w:tcBorders>
        <w:shd w:val="clear" w:color="auto" w:fill="CEE8F9"/>
      </w:tcPr>
    </w:tblStylePr>
  </w:style>
  <w:style w:type="character" w:styleId="PageNumber">
    <w:name w:val="page number"/>
    <w:basedOn w:val="DefaultParagraphFont"/>
    <w:rsid w:val="00C71BC6"/>
  </w:style>
  <w:style w:type="paragraph" w:styleId="BalloonText">
    <w:name w:val="Balloon Text"/>
    <w:basedOn w:val="Normal"/>
    <w:semiHidden/>
    <w:rsid w:val="00270F87"/>
    <w:rPr>
      <w:rFonts w:ascii="Tahoma" w:hAnsi="Tahoma" w:cs="Tahoma"/>
      <w:sz w:val="16"/>
      <w:szCs w:val="16"/>
    </w:rPr>
  </w:style>
  <w:style w:type="character" w:styleId="Hyperlink">
    <w:name w:val="Hyperlink"/>
    <w:rsid w:val="005A0DFE"/>
    <w:rPr>
      <w:color w:val="0000FF"/>
      <w:u w:val="single"/>
    </w:rPr>
  </w:style>
  <w:style w:type="paragraph" w:styleId="ListParagraph">
    <w:name w:val="List Paragraph"/>
    <w:basedOn w:val="Normal"/>
    <w:uiPriority w:val="34"/>
    <w:qFormat/>
    <w:rsid w:val="00C811BF"/>
    <w:pPr>
      <w:spacing w:after="200" w:line="276" w:lineRule="auto"/>
      <w:ind w:left="720"/>
      <w:contextualSpacing/>
    </w:pPr>
    <w:rPr>
      <w:rFonts w:ascii="Calibri" w:eastAsia="Calibri" w:hAnsi="Calibri"/>
      <w:sz w:val="22"/>
      <w:szCs w:val="22"/>
    </w:rPr>
  </w:style>
  <w:style w:type="character" w:customStyle="1" w:styleId="Heading3Char">
    <w:name w:val="Heading 3 Char"/>
    <w:aliases w:val="h3 Char,3 Char,3heading Char,(1.1.1) Char,hd3 Char,h31 Char,heading 3 Char,Heading 3-1 Char,Heading 3-1 + Left:  0 cm Char,... Char"/>
    <w:link w:val="Heading3"/>
    <w:rsid w:val="005A001F"/>
    <w:rPr>
      <w:rFonts w:ascii="Arial Narrow" w:hAnsi="Arial Narrow"/>
      <w:b/>
      <w:sz w:val="24"/>
      <w:lang w:eastAsia="en-US"/>
    </w:rPr>
  </w:style>
  <w:style w:type="paragraph" w:customStyle="1" w:styleId="Thirdlevela">
    <w:name w:val="Third level (a)"/>
    <w:basedOn w:val="Normal"/>
    <w:link w:val="ThirdlevelaChar"/>
    <w:rsid w:val="005A001F"/>
    <w:pPr>
      <w:spacing w:after="120"/>
      <w:ind w:left="1276" w:hanging="567"/>
      <w:jc w:val="both"/>
    </w:pPr>
    <w:rPr>
      <w:rFonts w:ascii="Arial Narrow" w:eastAsia="Times New Roman" w:hAnsi="Arial Narrow"/>
    </w:rPr>
  </w:style>
  <w:style w:type="character" w:customStyle="1" w:styleId="ThirdlevelaChar">
    <w:name w:val="Third level (a) Char"/>
    <w:link w:val="Thirdlevela"/>
    <w:rsid w:val="005A001F"/>
    <w:rPr>
      <w:rFonts w:ascii="Arial Narrow" w:hAnsi="Arial Narrow"/>
      <w:sz w:val="24"/>
      <w:lang w:eastAsia="en-US"/>
    </w:rPr>
  </w:style>
  <w:style w:type="paragraph" w:customStyle="1" w:styleId="Thirdleveli">
    <w:name w:val="Third level (i)"/>
    <w:basedOn w:val="Normal"/>
    <w:rsid w:val="005A001F"/>
    <w:pPr>
      <w:spacing w:after="120"/>
      <w:ind w:left="1843" w:hanging="567"/>
      <w:jc w:val="both"/>
    </w:pPr>
    <w:rPr>
      <w:rFonts w:ascii="Arial Narrow" w:eastAsia="Times New Roman" w:hAnsi="Arial Narrow"/>
    </w:rPr>
  </w:style>
  <w:style w:type="paragraph" w:styleId="FootnoteText">
    <w:name w:val="footnote text"/>
    <w:basedOn w:val="Normal"/>
    <w:link w:val="FootnoteTextChar"/>
    <w:rsid w:val="00941A47"/>
    <w:rPr>
      <w:sz w:val="20"/>
    </w:rPr>
  </w:style>
  <w:style w:type="character" w:customStyle="1" w:styleId="FootnoteTextChar">
    <w:name w:val="Footnote Text Char"/>
    <w:basedOn w:val="DefaultParagraphFont"/>
    <w:link w:val="FootnoteText"/>
    <w:rsid w:val="00941A47"/>
    <w:rPr>
      <w:rFonts w:ascii="Times" w:eastAsia="Times" w:hAnsi="Times"/>
      <w:lang w:eastAsia="en-US"/>
    </w:rPr>
  </w:style>
  <w:style w:type="character" w:styleId="FootnoteReference">
    <w:name w:val="footnote reference"/>
    <w:rsid w:val="00941A47"/>
    <w:rPr>
      <w:vertAlign w:val="superscript"/>
    </w:rPr>
  </w:style>
  <w:style w:type="character" w:customStyle="1" w:styleId="Heading1Char">
    <w:name w:val="Heading 1 Char"/>
    <w:basedOn w:val="DefaultParagraphFont"/>
    <w:link w:val="Heading1"/>
    <w:rsid w:val="00D70D0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semiHidden/>
    <w:rsid w:val="00D70D0F"/>
    <w:rPr>
      <w:rFonts w:asciiTheme="majorHAnsi" w:eastAsiaTheme="majorEastAsia" w:hAnsiTheme="majorHAnsi" w:cstheme="majorBidi"/>
      <w:b/>
      <w:bCs/>
      <w:i/>
      <w:iCs/>
      <w:sz w:val="28"/>
      <w:szCs w:val="28"/>
      <w:lang w:eastAsia="en-US"/>
    </w:rPr>
  </w:style>
  <w:style w:type="character" w:customStyle="1" w:styleId="Heading4Char">
    <w:name w:val="Heading 4 Char"/>
    <w:basedOn w:val="DefaultParagraphFont"/>
    <w:link w:val="Heading4"/>
    <w:rsid w:val="00D70D0F"/>
    <w:rPr>
      <w:rFonts w:ascii="Arial" w:hAnsi="Arial"/>
      <w:bCs/>
      <w:color w:val="000000"/>
      <w:kern w:val="28"/>
      <w:sz w:val="22"/>
      <w:szCs w:val="28"/>
      <w:lang w:eastAsia="en-US"/>
    </w:rPr>
  </w:style>
  <w:style w:type="character" w:customStyle="1" w:styleId="Heading5Char">
    <w:name w:val="Heading 5 Char"/>
    <w:basedOn w:val="DefaultParagraphFont"/>
    <w:link w:val="Heading5"/>
    <w:rsid w:val="00D70D0F"/>
    <w:rPr>
      <w:rFonts w:ascii="Arial" w:hAnsi="Arial"/>
      <w:bCs/>
      <w:iCs/>
      <w:color w:val="000000"/>
      <w:sz w:val="22"/>
      <w:szCs w:val="26"/>
      <w:lang w:eastAsia="en-US"/>
    </w:rPr>
  </w:style>
  <w:style w:type="character" w:customStyle="1" w:styleId="Heading6Char">
    <w:name w:val="Heading 6 Char"/>
    <w:basedOn w:val="DefaultParagraphFont"/>
    <w:link w:val="Heading6"/>
    <w:rsid w:val="00D70D0F"/>
    <w:rPr>
      <w:b/>
      <w:bCs/>
      <w:color w:val="000000"/>
      <w:sz w:val="22"/>
      <w:szCs w:val="22"/>
      <w:lang w:eastAsia="en-US"/>
    </w:rPr>
  </w:style>
  <w:style w:type="character" w:customStyle="1" w:styleId="Heading7Char">
    <w:name w:val="Heading 7 Char"/>
    <w:basedOn w:val="DefaultParagraphFont"/>
    <w:link w:val="Heading7"/>
    <w:rsid w:val="00D70D0F"/>
    <w:rPr>
      <w:color w:val="000000"/>
      <w:sz w:val="24"/>
      <w:szCs w:val="24"/>
      <w:lang w:eastAsia="en-US"/>
    </w:rPr>
  </w:style>
  <w:style w:type="character" w:customStyle="1" w:styleId="Heading8Char">
    <w:name w:val="Heading 8 Char"/>
    <w:basedOn w:val="DefaultParagraphFont"/>
    <w:link w:val="Heading8"/>
    <w:rsid w:val="00D70D0F"/>
    <w:rPr>
      <w:i/>
      <w:iCs/>
      <w:color w:val="000000"/>
      <w:sz w:val="24"/>
      <w:szCs w:val="24"/>
      <w:lang w:eastAsia="en-US"/>
    </w:rPr>
  </w:style>
  <w:style w:type="character" w:customStyle="1" w:styleId="Heading9Char">
    <w:name w:val="Heading 9 Char"/>
    <w:basedOn w:val="DefaultParagraphFont"/>
    <w:link w:val="Heading9"/>
    <w:rsid w:val="00D70D0F"/>
    <w:rPr>
      <w:rFonts w:ascii="Arial" w:hAnsi="Arial" w:cs="Arial"/>
      <w:color w:val="000000"/>
      <w:sz w:val="22"/>
      <w:szCs w:val="22"/>
      <w:lang w:eastAsia="en-US"/>
    </w:rPr>
  </w:style>
  <w:style w:type="paragraph" w:styleId="ListBullet">
    <w:name w:val="List Bullet"/>
    <w:aliases w:val="List Bullet - AEMO"/>
    <w:basedOn w:val="Normal"/>
    <w:rsid w:val="00D70D0F"/>
    <w:pPr>
      <w:numPr>
        <w:numId w:val="13"/>
      </w:numPr>
      <w:spacing w:after="180" w:line="300" w:lineRule="atLeast"/>
    </w:pPr>
    <w:rPr>
      <w:rFonts w:ascii="Arial" w:eastAsia="Times New Roman" w:hAnsi="Arial"/>
      <w:color w:val="000000"/>
      <w:sz w:val="22"/>
    </w:rPr>
  </w:style>
  <w:style w:type="paragraph" w:customStyle="1" w:styleId="AEMONumberedlist">
    <w:name w:val="AEMO Numbered list"/>
    <w:basedOn w:val="Normal"/>
    <w:qFormat/>
    <w:rsid w:val="00D70D0F"/>
    <w:pPr>
      <w:numPr>
        <w:numId w:val="14"/>
      </w:numPr>
      <w:tabs>
        <w:tab w:val="left" w:pos="794"/>
        <w:tab w:val="left" w:pos="1191"/>
      </w:tabs>
      <w:spacing w:after="180" w:line="300" w:lineRule="atLeast"/>
    </w:pPr>
    <w:rPr>
      <w:rFonts w:ascii="Arial" w:eastAsia="Times New Roman" w:hAnsi="Arial"/>
      <w:color w:val="000000"/>
      <w:sz w:val="22"/>
      <w:lang w:eastAsia="en-AU"/>
    </w:rPr>
  </w:style>
  <w:style w:type="paragraph" w:customStyle="1" w:styleId="Heading1app">
    <w:name w:val="Heading 1 app"/>
    <w:basedOn w:val="Heading1"/>
    <w:rsid w:val="00D70D0F"/>
    <w:pPr>
      <w:keepLines/>
      <w:pageBreakBefore/>
      <w:widowControl w:val="0"/>
      <w:numPr>
        <w:numId w:val="19"/>
      </w:numPr>
      <w:tabs>
        <w:tab w:val="left" w:pos="1980"/>
      </w:tabs>
      <w:spacing w:after="480"/>
    </w:pPr>
    <w:rPr>
      <w:rFonts w:ascii="Arial Narrow" w:eastAsia="Times New Roman" w:hAnsi="Arial Narrow" w:cs="Arial"/>
      <w:color w:val="000000"/>
      <w:kern w:val="0"/>
      <w:sz w:val="36"/>
      <w:lang w:val="en-US"/>
    </w:rPr>
  </w:style>
  <w:style w:type="paragraph" w:customStyle="1" w:styleId="Heading2app">
    <w:name w:val="Heading 2 app"/>
    <w:basedOn w:val="Heading2"/>
    <w:rsid w:val="00D70D0F"/>
    <w:pPr>
      <w:keepLines/>
      <w:widowControl w:val="0"/>
      <w:numPr>
        <w:numId w:val="19"/>
      </w:numPr>
      <w:spacing w:before="480" w:after="240" w:line="240" w:lineRule="atLeast"/>
    </w:pPr>
    <w:rPr>
      <w:rFonts w:ascii="Arial Narrow" w:eastAsia="Times New Roman" w:hAnsi="Arial Narrow" w:cs="Arial"/>
      <w:i w:val="0"/>
      <w:color w:val="000000"/>
      <w:sz w:val="32"/>
      <w:lang w:val="en-US"/>
    </w:rPr>
  </w:style>
  <w:style w:type="paragraph" w:customStyle="1" w:styleId="Heading3app">
    <w:name w:val="Heading 3 app"/>
    <w:basedOn w:val="Heading2app"/>
    <w:rsid w:val="00D70D0F"/>
    <w:pPr>
      <w:numPr>
        <w:ilvl w:val="2"/>
      </w:numPr>
      <w:spacing w:before="240" w:after="120"/>
    </w:pPr>
    <w:rPr>
      <w:i/>
      <w:sz w:val="28"/>
    </w:rPr>
  </w:style>
  <w:style w:type="paragraph" w:customStyle="1" w:styleId="Heading4app">
    <w:name w:val="Heading 4 app"/>
    <w:basedOn w:val="Heading3app"/>
    <w:rsid w:val="00D70D0F"/>
    <w:pPr>
      <w:numPr>
        <w:ilvl w:val="3"/>
      </w:numPr>
      <w:spacing w:before="120"/>
    </w:pPr>
    <w:rPr>
      <w:sz w:val="24"/>
    </w:rPr>
  </w:style>
  <w:style w:type="paragraph" w:customStyle="1" w:styleId="BodyTableText">
    <w:name w:val="Body Table Text"/>
    <w:basedOn w:val="Normal"/>
    <w:qFormat/>
    <w:rsid w:val="00D70D0F"/>
    <w:pPr>
      <w:tabs>
        <w:tab w:val="left" w:pos="9639"/>
      </w:tabs>
      <w:spacing w:before="60" w:after="60"/>
    </w:pPr>
    <w:rPr>
      <w:rFonts w:ascii="Calibri" w:eastAsia="Times New Roman" w:hAnsi="Calibri"/>
      <w:bCs/>
      <w:sz w:val="16"/>
    </w:rPr>
  </w:style>
  <w:style w:type="paragraph" w:customStyle="1" w:styleId="Picture">
    <w:name w:val="Picture"/>
    <w:basedOn w:val="Normal"/>
    <w:rsid w:val="00D70D0F"/>
    <w:pPr>
      <w:jc w:val="center"/>
    </w:pPr>
    <w:rPr>
      <w:rFonts w:ascii="Arial Narrow" w:eastAsia="Times New Roman" w:hAnsi="Arial Narrow"/>
      <w:lang w:val="en-US"/>
    </w:rPr>
  </w:style>
  <w:style w:type="paragraph" w:styleId="BodyText2">
    <w:name w:val="Body Text 2"/>
    <w:basedOn w:val="Normal"/>
    <w:link w:val="BodyText2Char"/>
    <w:rsid w:val="00D70D0F"/>
    <w:pPr>
      <w:spacing w:after="120" w:line="480" w:lineRule="auto"/>
    </w:pPr>
  </w:style>
  <w:style w:type="character" w:customStyle="1" w:styleId="BodyText2Char">
    <w:name w:val="Body Text 2 Char"/>
    <w:basedOn w:val="DefaultParagraphFont"/>
    <w:link w:val="BodyText2"/>
    <w:rsid w:val="00D70D0F"/>
    <w:rPr>
      <w:rFonts w:ascii="Times" w:eastAsia="Times" w:hAnsi="Times"/>
      <w:sz w:val="24"/>
      <w:lang w:eastAsia="en-US"/>
    </w:rPr>
  </w:style>
  <w:style w:type="paragraph" w:styleId="Caption">
    <w:name w:val="caption"/>
    <w:basedOn w:val="Normal"/>
    <w:next w:val="Normal"/>
    <w:qFormat/>
    <w:rsid w:val="00D70D0F"/>
    <w:pPr>
      <w:spacing w:before="180" w:after="180" w:line="300" w:lineRule="atLeast"/>
    </w:pPr>
    <w:rPr>
      <w:rFonts w:ascii="Arial" w:eastAsia="Times New Roman" w:hAnsi="Arial"/>
      <w:bCs/>
      <w:caps/>
      <w:color w:val="000000"/>
      <w:sz w:val="22"/>
    </w:rPr>
  </w:style>
  <w:style w:type="paragraph" w:customStyle="1" w:styleId="StyleHeading1Left0cmFirstline0cm">
    <w:name w:val="Style Heading 1 + Left:  0 cm First line:  0 cm"/>
    <w:basedOn w:val="Heading1"/>
    <w:rsid w:val="00D70D0F"/>
    <w:pPr>
      <w:pageBreakBefore/>
      <w:tabs>
        <w:tab w:val="num" w:pos="360"/>
        <w:tab w:val="left" w:pos="567"/>
      </w:tabs>
      <w:spacing w:after="240" w:line="240" w:lineRule="atLeast"/>
      <w:ind w:left="360" w:hanging="360"/>
      <w:jc w:val="both"/>
    </w:pPr>
    <w:rPr>
      <w:rFonts w:ascii="Arial Narrow" w:eastAsia="Times New Roman" w:hAnsi="Arial Narrow" w:cs="Times New Roman"/>
      <w:kern w:val="0"/>
      <w:sz w:val="36"/>
      <w:szCs w:val="20"/>
    </w:rPr>
  </w:style>
  <w:style w:type="character" w:styleId="CommentReference">
    <w:name w:val="annotation reference"/>
    <w:basedOn w:val="DefaultParagraphFont"/>
    <w:rsid w:val="00652486"/>
    <w:rPr>
      <w:sz w:val="16"/>
      <w:szCs w:val="16"/>
    </w:rPr>
  </w:style>
  <w:style w:type="paragraph" w:styleId="CommentText">
    <w:name w:val="annotation text"/>
    <w:basedOn w:val="Normal"/>
    <w:link w:val="CommentTextChar"/>
    <w:rsid w:val="00652486"/>
    <w:rPr>
      <w:sz w:val="20"/>
    </w:rPr>
  </w:style>
  <w:style w:type="character" w:customStyle="1" w:styleId="CommentTextChar">
    <w:name w:val="Comment Text Char"/>
    <w:basedOn w:val="DefaultParagraphFont"/>
    <w:link w:val="CommentText"/>
    <w:rsid w:val="00652486"/>
    <w:rPr>
      <w:rFonts w:ascii="Times" w:eastAsia="Times" w:hAnsi="Times"/>
      <w:lang w:eastAsia="en-US"/>
    </w:rPr>
  </w:style>
  <w:style w:type="paragraph" w:styleId="CommentSubject">
    <w:name w:val="annotation subject"/>
    <w:basedOn w:val="CommentText"/>
    <w:next w:val="CommentText"/>
    <w:link w:val="CommentSubjectChar"/>
    <w:rsid w:val="00652486"/>
    <w:rPr>
      <w:b/>
      <w:bCs/>
    </w:rPr>
  </w:style>
  <w:style w:type="character" w:customStyle="1" w:styleId="CommentSubjectChar">
    <w:name w:val="Comment Subject Char"/>
    <w:basedOn w:val="CommentTextChar"/>
    <w:link w:val="CommentSubject"/>
    <w:rsid w:val="00652486"/>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/sites/rmm/RetD/proj</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MigratedDocument" ma:contentTypeID="0x0101009BE89D58CAF0934CA32A20BCFFD353DC0100C61589482F943D408555B1B0A81C0B86" ma:contentTypeVersion="29" ma:contentTypeDescription="" ma:contentTypeScope="" ma:versionID="df306059ed4c79c52074794308099c04">
  <xsd:schema xmlns:xsd="http://www.w3.org/2001/XMLSchema" xmlns:xs="http://www.w3.org/2001/XMLSchema" xmlns:p="http://schemas.microsoft.com/office/2006/metadata/properties" xmlns:ns2="a14523ce-dede-483e-883a-2d83261080bd" xmlns:ns3="8afb2d51-a695-45b3-892f-5880130d10f6" targetNamespace="http://schemas.microsoft.com/office/2006/metadata/properties" ma:root="true" ma:fieldsID="af8b0368857e74b11588247729fc1c49" ns2:_="" ns3:_="">
    <xsd:import namespace="a14523ce-dede-483e-883a-2d83261080bd"/>
    <xsd:import namespace="8afb2d51-a695-45b3-892f-5880130d10f6"/>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element ref="ns3:eDocsHistory" minOccurs="0"/>
                <xsd:element ref="ns3:eDocsDocumentID" minOccurs="0"/>
                <xsd:element ref="ns3:eDocsFolderNumber" minOccurs="0"/>
                <xsd:element ref="ns3:eDocsSecurity" minOccurs="0"/>
                <xsd:element ref="ns3:eDocsFolder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fb2d51-a695-45b3-892f-5880130d10f6" elementFormDefault="qualified">
    <xsd:import namespace="http://schemas.microsoft.com/office/2006/documentManagement/types"/>
    <xsd:import namespace="http://schemas.microsoft.com/office/infopath/2007/PartnerControls"/>
    <xsd:element name="eDocsHistory" ma:index="20" nillable="true" ma:displayName="eDocsHistory" ma:internalName="eDocsHistory" ma:readOnly="false">
      <xsd:simpleType>
        <xsd:restriction base="dms:Note"/>
      </xsd:simpleType>
    </xsd:element>
    <xsd:element name="eDocsDocumentID" ma:index="21" nillable="true" ma:displayName="eDocsDocumentID" ma:internalName="eDocsDocumentID">
      <xsd:simpleType>
        <xsd:restriction base="dms:Text">
          <xsd:maxLength value="255"/>
        </xsd:restriction>
      </xsd:simpleType>
    </xsd:element>
    <xsd:element name="eDocsFolderNumber" ma:index="22" nillable="true" ma:displayName="eDocsFolderNumber" ma:internalName="eDocsFolderNumber">
      <xsd:simpleType>
        <xsd:restriction base="dms:Text">
          <xsd:maxLength value="255"/>
        </xsd:restriction>
      </xsd:simpleType>
    </xsd:element>
    <xsd:element name="eDocsSecurity" ma:index="23" nillable="true" ma:displayName="eDocsSecurity" ma:internalName="eDocsSecurity" ma:readOnly="false">
      <xsd:simpleType>
        <xsd:restriction base="dms:Note"/>
      </xsd:simpleType>
    </xsd:element>
    <xsd:element name="eDocsFolderDetails" ma:index="24" nillable="true" ma:displayName="eDocsFolderDetails" ma:internalName="eDocsFolderDetail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eDocsHistory"><![CDATA[10/12/2010-15:21:46 V-2A Document Accessed ZGEMMELL | 10/12/2010-15:21:46 V-2A Checkout Copy Document Hummingbird DM ZGEMMELL | 14/12/2010-10:39:35 V- Mail Reference Hummingbird DM SMONACO | 14/12/2010-11:12:30 V-2A Document Accessed PFERRETTO | 20/05/2011-17:18:31 V- Mail Reference Hummingbird DM DMCGOWAN | 01/04/2010-09:24:16 V-2A Edit Document SMONACO | 01/04/2010-09:25:23 V-2A Edit Document SMONACO | 01/04/2010-09:26:41 V-2A Edit Document SMONACO | 01/04/2010-10:18:46 V-2A Copied To Document Hummingbird DM SMONACO | 01/04/2010-10:20:08 V-2A Edit Document SMONACO | 01/04/2010-10:26:26 V-2A Edit Document SMONACO | 29/12/2010-11:13:31 V-2A Document Accessed ZGEMMELL | 29/12/2010-11:17:30 V-2A Copied To Document Hummingbird DM ZGEMMELL | 06/01/2011-10:00:33 V-2A Copied To Document Hummingbird DM SMONACO | 13/05/2010-22:13:10 V-2A Document Accessed DMCGOWAN | 13/05/2010-22:13:32 V-2A Edit Document DMCGOWAN | 14/05/2010-10:51:31 V-2A Document Accessed DMCGOWAN | 14/05/2010-10:52:02 V-2A Print Document DMCGOWAN | 14/01/2011-16:30:09 V- Mail Reference Hummingbird DM SMONACO | 20/07/2009-17:14:53 V-1 Create Document DMCGOWAN | 20/07/2009-17:14:54 V-  Check Out Document DMCGOWAN | 20/07/2009-17:14:54 V-  Document in File 09/0278/1 DMCGOWAN | 20/07/2009-17:14:54 V-1 Copied From Document Hummingbird DM DMCGOWAN | 20/07/2009-17:14:54 V-1 Edit Document DMCGOWAN | 20/07/2009-17:19:45 V-1 Edit Document DMCGOWAN | 21/07/2009-10:52:18 V-1 Look At (View) Document Hummingbird DM DMCGOWAN | 21/07/2009-11:38:08 V-1 Look At (View) Document Hummingbird DM DMCGOWAN | 21/07/2009-11:43:02 V-1 Edit Document DMCGOWAN | 21/07/2009-11:57:41 V-1 Look At (View) Document Hummingbird DM DMCGOWAN | 21/07/2009-11:57:48 V-1 Look At (View) Document Hummingbird DM DMCGOWAN | 21/07/2009-12:03:11 V-1 Edit Document DMCGOWAN | 21/07/2009-12:09:43 V-1 Copied To Document Hummingbird DM DMCGOWAN | 22/07/2009-12:28:03 V-1 Look At (View) Document Hummingbird DM DMCGOWAN | 22/07/2009-12:28:38 V-1 Look At (View) Document Hummingbird DM DMCGOWAN | 22/07/2009-12:32:31 V-1 Edit Document DMCGOWAN | 22/07/2009-13:23:39 V-1 Look At (View) Document Hummingbird DM DMCGOWAN | 22/07/2009-13:24:12 V-1 Look At (View) Document Hummingbird DM DMCGOWAN | 22/07/2009-16:59:10 V-1 Edit Document DMCGOWAN | 08/06/2010-10:36:45 V-2A Document Accessed TSHERIDAN | 08/06/2010-10:39:07 V-2A Copied To Document Hummingbird DM TSHERIDAN | 09/06/2010-16:50:23 V- Mail Reference Hummingbird DM DMCGOWAN | 10/06/2010-13:36:53 V-2A Document Accessed MRILEY | 21/06/2010-14:32:00 V- Mail Reference Hummingbird DM MRILEY | 22/06/2010-14:44:11 V-2A Document Accessed ANAMBIAR | 28/06/2010-14:34:31 V-2A Checkout Copy Document Hummingbird DM DMCGOWAN | 16/07/2010-10:32:07 V-2A Document Accessed SMONACO | 16/07/2010-10:32:16 V-2A Mail Copy Hummingbird DM SMONACO | 24/07/2009-10:52:18 V-1 Look At (View) Document Hummingbird DM DMCGOWAN | 27/07/2009-14:12:50 V-1 Document Accessed SMONACO | 28/07/2009-12:05:45 V-1 Look At (View) Document Hummingbird DM DMCGOWAN | 28/07/2009-12:06:08 V-1 Print Document DMCGOWAN | 29/07/2009-11:35:32 V-1 Look At (View) Document Hummingbird DM SMONACO | 29/07/2009-12:46:12 V-1 Look At (View) Document Hummingbird DM DMCGOWAN | 29/07/2009-12:55:05 V-1 Look At (View) Document Hummingbird DM DMCGOWAN | 29/07/2009-12:55:19 V-1 Edit Document DMCGOWAN | 29/07/2009-12:55:20 V-1 Document Accessed DMCGOWAN | 29/07/2009-12:58:53 V-1 Mail Copy Hummingbird DM DMCGOWAN | 30/07/2009-12:27:41 V-1 Document Accessed SMONACO | 30/07/2009-12:34:14 V-1 Edit Document SMONACO | 30/07/2009-12:34:25 V-1 Edit Document SMONACO | 30/07/2009-12:35:34 V-1 Edit Document SMONACO | 30/07/2009-16:38:32 V-1 Look At (View) Document Hummingbird DM DMCGOWAN | 30/07/2009-16:38:32 V-1 Document Accessed DMCGOWAN | 30/07/2009-16:39:19 V-1 Print Document DMCGOWAN | 30/07/2009-16:39:45 V-1 Print Document DMCGOWAN | 30/07/2009-16:41:29 V-2 Create New Version DMCGOWAN | 30/07/2009-16:41:30 V-2 Edit Document DMCGOWAN | 30/07/2009-16:59:35 V-2 Edit Document DMCGOWAN | 30/07/2009-16:59:40 V-2 Look At (View) Document Hummingbird DM DMCGOWAN | 30/07/2009-17:00:13 V-2 Edit Document DMCGOWAN | 31/07/2009-09:41:32 V-2 Look At (View) Document Hummingbird DM DMCGOWAN | 05/08/2009-09:26:24 V-2 Look At (View) Document Hummingbird DM DMCGOWAN | 07/08/2009-16:45:47 V-2 Document Accessed SMONACO | 07/08/2009-16:45:47 V-2 Mail Copy Hummingbird DM SMONACO | 02/02/2011-16:20:37 V-2A Document Accessed ZGEMMELL | 02/02/2011-16:23:39 V-2A Copied To Document Hummingbird DM ZGEMMELL | 09/09/2010-14:08:02 V-2A Copied To Document Hummingbird DM TSHERIDAN | 15/09/2010-16:03:53 V-2A Document Accessed MWEERACKOON | 10/08/2009-13:06:14 V-2 Document Accessed SATUKORALA | 14/02/2011-14:01:04 V-2A Document Accessed ZGEMMELL | 14/02/2011-14:03:46 V-2A Copied To Document Hummingbird DM ZGEMMELL | 21/08/2009-15:06:05 V-2 Look At (View) Document Hummingbird DM DMCGOWAN | 21/08/2009-15:08:21 V-2 Copied To Document Hummingbird DM DMCGOWAN | 21/08/2009-16:37:41 V-2 Document Accessed CDIEP | 24/08/2009-11:44:06 V-2 Document Accessed CDIEP | 24/08/2009-12:23:50 V-2 Document Accessed CDIEP | 24/08/2009-15:24:56 V-2 Look At (View) Document Hummingbird DM DMCGOWAN | 24/08/2009-15:31:25 V-2 Copied To Document Hummingbird DM DMCGOWAN | 25/08/2009-12:03:21 V-2 Document Accessed PFERRETTO | 25/08/2009-14:53:18 V-2 Document Accessed CDIEP | 25/08/2009-14:53:39 V-2 Print Document CDIEP | 02/10/2009-13:17:59 V- Mail Reference Hummingbird DM TSHERIDAN | 02/10/2009-13:51:04 V-2 Document Accessed ZGEMMELL | 02/10/2009-13:57:28 V-2 Document Accessed ZGEMMELL | 14/10/2009-13:45:14 V-2 Document Accessed TSHERIDAN | 14/10/2009-13:50:06 V-2 Copied To Document Hummingbird DM TSHERIDAN | 18/10/2010-16:10:34 V-2A Document Accessed SMONACO | 18/10/2010-16:15:08 V-2A Edit Document SMONACO | 18/10/2010-16:16:05 V-2A Copied To Document Hummingbird DM SMONACO | 18/10/2010-16:16:35 V-2A Edit Document SMONACO | 22/10/2010-08:52:19 V-2A Document Accessed LMAYO | 27/10/2010-10:09:06 V-2A Document Accessed MWEERACKOON | 27/10/2010-10:15:02 V-2A Copied To Document Hummingbird DM MWEERACKOON | 26/11/2009-15:57:02 V-2 Document Accessed SMONACO | 26/11/2009-15:57:13 V-2A Create New Version SMONACO | 26/11/2009-15:57:13 V-2A Edit Document SMONACO | 26/11/2009-15:58:59 V-2A Edit Document SMONACO | 26/11/2009-16:02:02 V- Mail Reference Hummingbird DM SMONACO | 05/11/2010-12:13:22 V-2A Document Accessed DMCGOWAN | 05/11/2010-12:18:24 V-2A Copied To Document Hummingbird DM DMCGOWAN | 18/04/2011-15:08:37 V-2A Mail Copy Hummingbird DM DMCGOWAN | 01/03/2010-13:26:26 V-2A Mail Copy Hummingbird DM SMONAC]]></LongProp>
</LongProperties>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xmlns="a14523ce-dede-483e-883a-2d83261080bd">
        <DisplayName xmlns="a14523ce-dede-483e-883a-2d83261080bd"/>
        <AccountId xmlns="a14523ce-dede-483e-883a-2d83261080bd" xsi:nil="true"/>
        <AccountType xmlns="a14523ce-dede-483e-883a-2d83261080bd"/>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TermInfo xmlns="http://schemas.microsoft.com/office/infopath/2007/PartnerControls">
          <TermName>Gas</TermName>
          <TermId>6fc634c6-0c58-42d4-a0c5-98b531f188c1</TermId>
        </TermInfo>
        <TermInfo xmlns="http://schemas.microsoft.com/office/infopath/2007/PartnerControls">
          <TermName>Template</TermName>
          <TermId>785e7638-23d4-44d3-be86-add056926098</TermId>
        </TermInfo>
        <TermInfo xmlns="http://schemas.microsoft.com/office/infopath/2007/PartnerControls">
          <TermName>Procedure</TermName>
          <TermId>ef118ab7-893e-4146-9175-7dc8e1e22e38</TermId>
        </TermInfo>
      </Terms>
    </AEMOKeywordsTaxHTField0>
    <TaxCatchAll xmlns="a14523ce-dede-483e-883a-2d83261080bd">
      <Value>6</Value>
      <Value>108</Value>
      <Value>17</Value>
      <Value>20</Value>
      <Value>28</Value>
    </TaxCatchAll>
    <AEMODescription xmlns="a14523ce-dede-483e-883a-2d83261080bd">VenDOCS Doc Type =  REPORTS. Desc =</AEMODescription>
    <eDocsFolderDetails xmlns="8afb2d51-a695-45b3-892f-5880130d10f6">Energy Market Management / Regulatory - Gas / Grouped - Procedure Change Management Change Management Templates</eDocsFolderDetails>
    <eDocsDocumentID xmlns="8afb2d51-a695-45b3-892f-5880130d10f6">283145</eDocsDocumentID>
    <eDocsFolderNumber xmlns="8afb2d51-a695-45b3-892f-5880130d10f6">09/0278/1</eDocsFolderNumber>
    <eDocsHistory xmlns="8afb2d51-a695-45b3-892f-5880130d10f6">10/12/2010-15:21:46 V-2A Document Accessed ZGEMMELL | 10/12/2010-15:21:46 V-2A Checkout Copy Document Hummingbird DM ZGEMMELL | 14/12/2010-10:39:35 V- Mail Reference Hummingbird DM SMONACO | 14/12/2010-11:12:30 V-2A Document Accessed PFERRETTO | 20/05/2011-17:18:31 V- Mail Reference Hummingbird DM DMCGOWAN | 01/04/2010-09:24:16 V-2A Edit Document SMONACO | 01/04/2010-09:25:23 V-2A Edit Document SMONACO | 01/04/2010-09:26:41 V-2A Edit Document SMONACO | 01/04/2010-10:18:46 V-2A Copied To Document Hummingbird DM SMONACO | 01/04/2010-10:20:08 V-2A Edit Document SMONACO | 01/04/2010-10:26:26 V-2A Edit Document SMONACO | 29/12/2010-11:13:31 V-2A Document Accessed ZGEMMELL | 29/12/2010-11:17:30 V-2A Copied To Document Hummingbird DM ZGEMMELL | 06/01/2011-10:00:33 V-2A Copied To Document Hummingbird DM SMONACO | 13/05/2010-22:13:10 V-2A Document Accessed DMCGOWAN | 13/05/2010-22:13:32 V-2A Edit Document DMCGOWAN | 14/05/2010-10:51:31 V-2A Document Accessed DMCGOWAN | 14/05/2010-10:52:02 V-2A Print Document DMCGOWAN | 14/01/2011-16:30:09 V- Mail Reference Hummingbird DM SMONACO | 20/07/2009-17:14:53 V-1 Create Document DMCGOWAN | 20/07/2009-17:14:54 V-  Check Out Document DMCGOWAN | 20/07/2009-17:14:54 V-  Document in File 09/0278/1 DMCGOWAN | 20/07/2009-17:14:54 V-1 Copied From Document Hummingbird DM DMCGOWAN | 20/07/2009-17:14:54 V-1 Edit Document DMCGOWAN | 20/07/2009-17:19:45 V-1 Edit Document DMCGOWAN | 21/07/2009-10:52:18 V-1 Look At (View) Document Hummingbird DM DMCGOWAN | 21/07/2009-11:38:08 V-1 Look At (View) Document Hummingbird DM DMCGOWAN | 21/07/2009-11:43:02 V-1 Edit Document DMCGOWAN | 21/07/2009-11:57:41 V-1 Look At (View) Document Hummingbird DM DMCGOWAN | 21/07/2009-11:57:48 V-1 Look At (View) Document Hummingbird DM DMCGOWAN | 21/07/2009-12:03:11 V-1 Edit Document DMCGOWAN | 21/07/2009-12:09:43 V-1 Copied To Document Hummingbird DM DMCGOWAN | 22/07/2009-12:28:03 V-1 Look At (View) Document Hummingbird DM DMCGOWAN | 22/07/2009-12:28:38 V-1 Look At (View) Document Hummingbird DM DMCGOWAN | 22/07/2009-12:32:31 V-1 Edit Document DMCGOWAN | 22/07/2009-13:23:39 V-1 Look At (View) Document Hummingbird DM DMCGOWAN | 22/07/2009-13:24:12 V-1 Look At (View) Document Hummingbird DM DMCGOWAN | 22/07/2009-16:59:10 V-1 Edit Document DMCGOWAN | 08/06/2010-10:36:45 V-2A Document Accessed TSHERIDAN | 08/06/2010-10:39:07 V-2A Copied To Document Hummingbird DM TSHERIDAN | 09/06/2010-16:50:23 V- Mail Reference Hummingbird DM DMCGOWAN | 10/06/2010-13:36:53 V-2A Document Accessed MRILEY | 21/06/2010-14:32:00 V- Mail Reference Hummingbird DM MRILEY | 22/06/2010-14:44:11 V-2A Document Accessed ANAMBIAR | 28/06/2010-14:34:31 V-2A Checkout Copy Document Hummingbird DM DMCGOWAN | 16/07/2010-10:32:07 V-2A Document Accessed SMONACO | 16/07/2010-10:32:16 V-2A Mail Copy Hummingbird DM SMONACO | 24/07/2009-10:52:18 V-1 Look At (View) Document Hummingbird DM DMCGOWAN | 27/07/2009-14:12:50 V-1 Document Accessed SMONACO | 28/07/2009-12:05:45 V-1 Look At (View) Document Hummingbird DM DMCGOWAN | 28/07/2009-12:06:08 V-1 Print Document DMCGOWAN | 29/07/2009-11:35:32 V-1 Look At (View) Document Hummingbird DM SMONACO | 29/07/2009-12:46:12 V-1 Look At (View) Document Hummingbird DM DMCGOWAN | 29/07/2009-12:55:05 V-1 Look At (View) Document Hummingbird DM DMCGOWAN | 29/07/2009-12:55:19 V-1 Edit Document DMCGOWAN | 29/07/2009-12:55:20 V-1 Document Accessed DMCGOWAN | 29/07/2009-12:58:53 V-1 Mail Copy Hummingbird DM DMCGOWAN | 30/07/2009-12:27:41 V-1 Document Accessed SMONACO | 30/07/2009-12:34:14 V-1 Edit Document SMONACO | 30/07/2009-12:34:25 V-1 Edit Document SMONACO | 30/07/2009-12:35:34 V-1 Edit Document SMONACO | 30/07/2009-16:38:32 V-1 Look At (View) Document Hummingbird DM DMCGOWAN | 30/07/2009-16:38:32 V-1 Document Accessed DMCGOWAN | 30/07/2009-16:39:19 V-1 Print Document DMCGOWAN | 30/07/2009-16:39:45 V-1 Print Document DMCGOWAN | 30/07/2009-16:41:29 V-2 Create New Version DMCGOWAN | 30/07/2009-16:41:30 V-2 Edit Document DMCGOWAN | 30/07/2009-16:59:35 V-2 Edit Document DMCGOWAN | 30/07/2009-16:59:40 V-2 Look At (View) Document Hummingbird DM DMCGOWAN | 30/07/2009-17:00:13 V-2 Edit Document DMCGOWAN | 31/07/2009-09:41:32 V-2 Look At (View) Document Hummingbird DM DMCGOWAN | 05/08/2009-09:26:24 V-2 Look At (View) Document Hummingbird DM DMCGOWAN | 07/08/2009-16:45:47 V-2 Document Accessed SMONACO | 07/08/2009-16:45:47 V-2 Mail Copy Hummingbird DM SMONACO | 02/02/2011-16:20:37 V-2A Document Accessed ZGEMMELL | 02/02/2011-16:23:39 V-2A Copied To Document Hummingbird DM ZGEMMELL | 09/09/2010-14:08:02 V-2A Copied To Document Hummingbird DM TSHERIDAN | 15/09/2010-16:03:53 V-2A Document Accessed MWEERACKOON | 10/08/2009-13:06:14 V-2 Document Accessed SATUKORALA | 14/02/2011-14:01:04 V-2A Document Accessed ZGEMMELL | 14/02/2011-14:03:46 V-2A Copied To Document Hummingbird DM ZGEMMELL | 21/08/2009-15:06:05 V-2 Look At (View) Document Hummingbird DM DMCGOWAN | 21/08/2009-15:08:21 V-2 Copied To Document Hummingbird DM DMCGOWAN | 21/08/2009-16:37:41 V-2 Document Accessed CDIEP | 24/08/2009-11:44:06 V-2 Document Accessed CDIEP | 24/08/2009-12:23:50 V-2 Document Accessed CDIEP | 24/08/2009-15:24:56 V-2 Look At (View) Document Hummingbird DM DMCGOWAN | 24/08/2009-15:31:25 V-2 Copied To Document Hummingbird DM DMCGOWAN | 25/08/2009-12:03:21 V-2 Document Accessed PFERRETTO | 25/08/2009-14:53:18 V-2 Document Accessed CDIEP | 25/08/2009-14:53:39 V-2 Print Document CDIEP | 02/10/2009-13:17:59 V- Mail Reference Hummingbird DM TSHERIDAN | 02/10/2009-13:51:04 V-2 Document Accessed ZGEMMELL | 02/10/2009-13:57:28 V-2 Document Accessed ZGEMMELL | 14/10/2009-13:45:14 V-2 Document Accessed TSHERIDAN | 14/10/2009-13:50:06 V-2 Copied To Document Hummingbird DM TSHERIDAN | 18/10/2010-16:10:34 V-2A Document Accessed SMONACO | 18/10/2010-16:15:08 V-2A Edit Document SMONACO | 18/10/2010-16:16:05 V-2A Copied To Document Hummingbird DM SMONACO | 18/10/2010-16:16:35 V-2A Edit Document SMONACO | 22/10/2010-08:52:19 V-2A Document Accessed LMAYO | 27/10/2010-10:09:06 V-2A Document Accessed MWEERACKOON | 27/10/2010-10:15:02 V-2A Copied To Document Hummingbird DM MWEERACKOON | 26/11/2009-15:57:02 V-2 Document Accessed SMONACO | 26/11/2009-15:57:13 V-2A Create New Version SMONACO | 26/11/2009-15:57:13 V-2A Edit Document SMONACO | 26/11/2009-15:58:59 V-2A Edit Document SMONACO | 26/11/2009-16:02:02 V- Mail Reference Hummingbird DM SMONACO | 05/11/2010-12:13:22 V-2A Document Accessed DMCGOWAN | 05/11/2010-12:18:24 V-2A Copied To Document Hummingbird DM DMCGOWAN | 18/04/2011-15:08:37 V-2A Mail Copy Hummingbird DM DMCGOWAN | 01/03/2010-13:26:26 V-2A Mail Copy Hummingbird DM SMONAC</eDocsHistory>
    <eDocsSecurity xmlns="8afb2d51-a695-45b3-892f-5880130d10f6">U DMCGOWAN 255 | G DOCS_USERS 45 | G MARKET DVPLMT REG 255 | G MARKET DEV 63</eDocsSecurity>
  </documentManagement>
</p:properties>
</file>

<file path=customXml/item7.xml><?xml version="1.0" encoding="utf-8"?>
<?mso-contentType ?>
<SharedContentType xmlns="Microsoft.SharePoint.Taxonomy.ContentTypeSync" SourceId="409ac0fb-07cb-4169-8a26-def2760b5502" ContentTypeId="0x0101009BE89D58CAF0934CA32A20BCFFD353DC01" PreviousValue="false"/>
</file>

<file path=customXml/itemProps1.xml><?xml version="1.0" encoding="utf-8"?>
<ds:datastoreItem xmlns:ds="http://schemas.openxmlformats.org/officeDocument/2006/customXml" ds:itemID="{F55BB997-782C-480E-9C3D-7CAD71E22FD2}">
  <ds:schemaRefs>
    <ds:schemaRef ds:uri="http://schemas.microsoft.com/sharepoint/events"/>
  </ds:schemaRefs>
</ds:datastoreItem>
</file>

<file path=customXml/itemProps2.xml><?xml version="1.0" encoding="utf-8"?>
<ds:datastoreItem xmlns:ds="http://schemas.openxmlformats.org/officeDocument/2006/customXml" ds:itemID="{7E6B7047-276C-406C-BE1D-5DB7A7F4A0B1}">
  <ds:schemaRefs>
    <ds:schemaRef ds:uri="http://schemas.microsoft.com/office/2006/metadata/customXsn"/>
  </ds:schemaRefs>
</ds:datastoreItem>
</file>

<file path=customXml/itemProps3.xml><?xml version="1.0" encoding="utf-8"?>
<ds:datastoreItem xmlns:ds="http://schemas.openxmlformats.org/officeDocument/2006/customXml" ds:itemID="{B7D50B65-A6F3-41FB-9A79-767C859F9034}">
  <ds:schemaRefs>
    <ds:schemaRef ds:uri="http://schemas.microsoft.com/sharepoint/v3/contenttype/forms"/>
  </ds:schemaRefs>
</ds:datastoreItem>
</file>

<file path=customXml/itemProps4.xml><?xml version="1.0" encoding="utf-8"?>
<ds:datastoreItem xmlns:ds="http://schemas.openxmlformats.org/officeDocument/2006/customXml" ds:itemID="{23D503DF-1B02-4F4E-9F8B-230A3D0F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8afb2d51-a695-45b3-892f-5880130d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5FED8C-8EA6-4440-97C4-7B780A8B6418}">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B3860DA7-AA32-4976-9EDC-57835E0A4EFE}">
  <ds:schemaRefs>
    <ds:schemaRef ds:uri="http://purl.org/dc/terms/"/>
    <ds:schemaRef ds:uri="8afb2d51-a695-45b3-892f-5880130d10f6"/>
    <ds:schemaRef ds:uri="a14523ce-dede-483e-883a-2d83261080bd"/>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7.xml><?xml version="1.0" encoding="utf-8"?>
<ds:datastoreItem xmlns:ds="http://schemas.openxmlformats.org/officeDocument/2006/customXml" ds:itemID="{80532564-C7A8-4ECC-84C1-5D69D3FC0B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Proposed Procedure Change (PPC) Template</vt:lpstr>
    </vt:vector>
  </TitlesOfParts>
  <Company>VENCorp</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Procedure Change (PPC) Template</dc:title>
  <dc:subject/>
  <dc:creator>DMCGOWAN</dc:creator>
  <cp:keywords/>
  <dc:description/>
  <cp:lastModifiedBy>Felicity Bodger</cp:lastModifiedBy>
  <cp:revision>2</cp:revision>
  <cp:lastPrinted>2009-07-30T05:39:00Z</cp:lastPrinted>
  <dcterms:created xsi:type="dcterms:W3CDTF">2016-12-14T22:50:00Z</dcterms:created>
  <dcterms:modified xsi:type="dcterms:W3CDTF">2016-12-14T22:50:00Z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
    <vt:lpwstr>6;#Operational Record|859762f2-4462-42eb-9744-c955c7e2c540</vt:lpwstr>
  </property>
  <property fmtid="{D5CDD505-2E9C-101B-9397-08002B2CF9AE}" pid="3" name="eDocsEmailDate">
    <vt:lpwstr/>
  </property>
  <property fmtid="{D5CDD505-2E9C-101B-9397-08002B2CF9AE}" pid="4" name="eDocsEmailFrom">
    <vt:lpwstr/>
  </property>
  <property fmtid="{D5CDD505-2E9C-101B-9397-08002B2CF9AE}" pid="5" name="ContentType">
    <vt:lpwstr>AEMOMigratedDocument</vt:lpwstr>
  </property>
  <property fmtid="{D5CDD505-2E9C-101B-9397-08002B2CF9AE}" pid="6" name="ContentTypeId">
    <vt:lpwstr>0x0101009BE89D58CAF0934CA32A20BCFFD353DC0100C61589482F943D408555B1B0A81C0B86</vt:lpwstr>
  </property>
  <property fmtid="{D5CDD505-2E9C-101B-9397-08002B2CF9AE}" pid="7" name="display_urn:schemas-microsoft-com:office:office#Editor">
    <vt:lpwstr>Stefanie Monaco</vt:lpwstr>
  </property>
  <property fmtid="{D5CDD505-2E9C-101B-9397-08002B2CF9AE}" pid="8" name="Author">
    <vt:lpwstr>157</vt:lpwstr>
  </property>
  <property fmtid="{D5CDD505-2E9C-101B-9397-08002B2CF9AE}" pid="9" name="eDocsCategory2">
    <vt:lpwstr/>
  </property>
  <property fmtid="{D5CDD505-2E9C-101B-9397-08002B2CF9AE}" pid="10" name="TemplateUrl">
    <vt:lpwstr/>
  </property>
  <property fmtid="{D5CDD505-2E9C-101B-9397-08002B2CF9AE}" pid="11" name="eDocsRelatedDocument">
    <vt:lpwstr/>
  </property>
  <property fmtid="{D5CDD505-2E9C-101B-9397-08002B2CF9AE}" pid="12" name="AEMOMigratedStatus">
    <vt:lpwstr/>
  </property>
  <property fmtid="{D5CDD505-2E9C-101B-9397-08002B2CF9AE}" pid="13" name="Modified">
    <vt:lpwstr>1970-01-01T11:00:00Z</vt:lpwstr>
  </property>
  <property fmtid="{D5CDD505-2E9C-101B-9397-08002B2CF9AE}" pid="14" name="AEMOKeywords">
    <vt:lpwstr>17;#Gas|6fc634c6-0c58-42d4-a0c5-98b531f188c1;#108;#PPC|5ba71c35-b410-4307-ba9d-a1fea181d544;#28;#Template|785e7638-23d4-44d3-be86-add056926098;#20;#Procedure|ef118ab7-893e-4146-9175-7dc8e1e22e38</vt:lpwstr>
  </property>
  <property fmtid="{D5CDD505-2E9C-101B-9397-08002B2CF9AE}" pid="15" name="eDocsCategory1">
    <vt:lpwstr/>
  </property>
  <property fmtid="{D5CDD505-2E9C-101B-9397-08002B2CF9AE}" pid="16" name="_dlc_DocId">
    <vt:lpwstr>RETAILMARKET-18-53252</vt:lpwstr>
  </property>
  <property fmtid="{D5CDD505-2E9C-101B-9397-08002B2CF9AE}" pid="17" name="Editor">
    <vt:lpwstr>157</vt:lpwstr>
  </property>
  <property fmtid="{D5CDD505-2E9C-101B-9397-08002B2CF9AE}" pid="18" name="_dlc_DocIdItemGuid">
    <vt:lpwstr>c787e770-e851-4287-9cc8-043c06be4ed7</vt:lpwstr>
  </property>
  <property fmtid="{D5CDD505-2E9C-101B-9397-08002B2CF9AE}" pid="19" name="_dlc_DocIdUrl">
    <vt:lpwstr>http://sharedocs/sites/rmm/RetD/_layouts/15/DocIdRedir.aspx?ID=RETAILMARKET-18-53252, RETAILMARKET-18-53252</vt:lpwstr>
  </property>
  <property fmtid="{D5CDD505-2E9C-101B-9397-08002B2CF9AE}" pid="20" name="eDocsVersionNumber">
    <vt:lpwstr/>
  </property>
  <property fmtid="{D5CDD505-2E9C-101B-9397-08002B2CF9AE}" pid="21" name="eDocsCategory3">
    <vt:lpwstr/>
  </property>
  <property fmtid="{D5CDD505-2E9C-101B-9397-08002B2CF9AE}" pid="22" name="xd_Signature">
    <vt:lpwstr/>
  </property>
  <property fmtid="{D5CDD505-2E9C-101B-9397-08002B2CF9AE}" pid="23" name="Created">
    <vt:lpwstr>1970-01-01T11:00:00Z</vt:lpwstr>
  </property>
  <property fmtid="{D5CDD505-2E9C-101B-9397-08002B2CF9AE}" pid="24" name="xd_ProgID">
    <vt:lpwstr/>
  </property>
  <property fmtid="{D5CDD505-2E9C-101B-9397-08002B2CF9AE}" pid="25" name="_dlc_DocIdPersistId">
    <vt:lpwstr/>
  </property>
</Properties>
</file>