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FEA7" w14:textId="77777777" w:rsidR="00454A2E" w:rsidRPr="004715D4" w:rsidRDefault="00FF72C9" w:rsidP="0096550F">
      <w:pPr>
        <w:spacing w:before="120" w:after="120" w:line="360" w:lineRule="auto"/>
        <w:rPr>
          <w:rFonts w:ascii="Arial" w:eastAsia="Times New Roman" w:hAnsi="Arial" w:cs="Arial"/>
          <w:color w:val="002060"/>
          <w:sz w:val="36"/>
          <w:szCs w:val="36"/>
          <w:lang w:eastAsia="en-AU"/>
        </w:rPr>
      </w:pPr>
      <w:r w:rsidRPr="004715D4">
        <w:rPr>
          <w:rFonts w:ascii="Arial" w:eastAsia="Times New Roman" w:hAnsi="Arial" w:cs="Arial"/>
          <w:color w:val="002060"/>
          <w:sz w:val="36"/>
          <w:szCs w:val="36"/>
          <w:lang w:eastAsia="en-AU"/>
        </w:rPr>
        <w:t>DRAFT MINUTES – Forecasting</w:t>
      </w:r>
      <w:r w:rsidR="00844D12">
        <w:rPr>
          <w:rFonts w:ascii="Arial" w:eastAsia="Times New Roman" w:hAnsi="Arial" w:cs="Arial"/>
          <w:color w:val="002060"/>
          <w:sz w:val="36"/>
          <w:szCs w:val="36"/>
          <w:lang w:eastAsia="en-AU"/>
        </w:rPr>
        <w:t xml:space="preserve"> </w:t>
      </w:r>
      <w:r w:rsidRPr="004715D4">
        <w:rPr>
          <w:rFonts w:ascii="Arial" w:eastAsia="Times New Roman" w:hAnsi="Arial" w:cs="Arial"/>
          <w:color w:val="002060"/>
          <w:sz w:val="36"/>
          <w:szCs w:val="36"/>
          <w:lang w:eastAsia="en-AU"/>
        </w:rPr>
        <w:t>Reference Group (F</w:t>
      </w:r>
      <w:r w:rsidR="00BF2B8A" w:rsidRPr="004715D4">
        <w:rPr>
          <w:rFonts w:ascii="Arial" w:eastAsia="Times New Roman" w:hAnsi="Arial" w:cs="Arial"/>
          <w:color w:val="002060"/>
          <w:sz w:val="36"/>
          <w:szCs w:val="36"/>
          <w:lang w:eastAsia="en-AU"/>
        </w:rPr>
        <w:t>R</w:t>
      </w:r>
      <w:r w:rsidRPr="004715D4">
        <w:rPr>
          <w:rFonts w:ascii="Arial" w:eastAsia="Times New Roman" w:hAnsi="Arial" w:cs="Arial"/>
          <w:color w:val="002060"/>
          <w:sz w:val="36"/>
          <w:szCs w:val="36"/>
          <w:lang w:eastAsia="en-AU"/>
        </w:rPr>
        <w:t xml:space="preserve">G) </w:t>
      </w:r>
    </w:p>
    <w:tbl>
      <w:tblPr>
        <w:tblStyle w:val="BasicAEMOTable"/>
        <w:tblW w:w="11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348"/>
        <w:gridCol w:w="10530"/>
      </w:tblGrid>
      <w:tr w:rsidR="00FF72C9" w:rsidRPr="004715D4" w14:paraId="0A9E3517" w14:textId="77777777" w:rsidTr="002C40F1">
        <w:tc>
          <w:tcPr>
            <w:tcW w:w="1348" w:type="dxa"/>
          </w:tcPr>
          <w:p w14:paraId="01C206E4" w14:textId="77777777" w:rsidR="00FF72C9" w:rsidRPr="004715D4" w:rsidRDefault="00FF72C9" w:rsidP="0096550F">
            <w:pPr>
              <w:spacing w:line="360" w:lineRule="auto"/>
              <w:jc w:val="both"/>
              <w:rPr>
                <w:rFonts w:cs="Arial"/>
                <w:caps/>
                <w:color w:val="002060"/>
                <w:sz w:val="21"/>
                <w:szCs w:val="21"/>
              </w:rPr>
            </w:pPr>
            <w:r w:rsidRPr="004715D4">
              <w:rPr>
                <w:rFonts w:cs="Arial"/>
                <w:caps/>
                <w:color w:val="002060"/>
                <w:sz w:val="21"/>
                <w:szCs w:val="21"/>
              </w:rPr>
              <w:t>MEETING:</w:t>
            </w:r>
          </w:p>
        </w:tc>
        <w:tc>
          <w:tcPr>
            <w:tcW w:w="10530" w:type="dxa"/>
            <w:shd w:val="clear" w:color="auto" w:fill="auto"/>
          </w:tcPr>
          <w:p w14:paraId="0B8F117A" w14:textId="37FCAB5F" w:rsidR="00FF72C9" w:rsidRPr="004715D4" w:rsidRDefault="001014D9" w:rsidP="0096550F">
            <w:pPr>
              <w:tabs>
                <w:tab w:val="left" w:pos="1560"/>
              </w:tabs>
              <w:spacing w:line="360" w:lineRule="auto"/>
              <w:jc w:val="both"/>
              <w:rPr>
                <w:rFonts w:cs="Arial"/>
                <w:caps/>
                <w:color w:val="002060"/>
                <w:sz w:val="21"/>
                <w:szCs w:val="21"/>
              </w:rPr>
            </w:pPr>
            <w:r>
              <w:rPr>
                <w:rFonts w:cs="Arial"/>
                <w:caps/>
                <w:color w:val="002060"/>
                <w:sz w:val="21"/>
                <w:szCs w:val="21"/>
              </w:rPr>
              <w:t>#</w:t>
            </w:r>
            <w:r w:rsidR="00B42799">
              <w:rPr>
                <w:rFonts w:cs="Arial"/>
                <w:caps/>
                <w:color w:val="002060"/>
                <w:sz w:val="21"/>
                <w:szCs w:val="21"/>
              </w:rPr>
              <w:t>1</w:t>
            </w:r>
            <w:r w:rsidR="00BD4E4A">
              <w:rPr>
                <w:rFonts w:cs="Arial"/>
                <w:caps/>
                <w:color w:val="002060"/>
                <w:sz w:val="21"/>
                <w:szCs w:val="21"/>
              </w:rPr>
              <w:t>2</w:t>
            </w:r>
            <w:r w:rsidR="00FF72C9" w:rsidRPr="004715D4">
              <w:rPr>
                <w:rFonts w:cs="Arial"/>
                <w:caps/>
                <w:color w:val="002060"/>
                <w:sz w:val="21"/>
                <w:szCs w:val="21"/>
              </w:rPr>
              <w:tab/>
            </w:r>
          </w:p>
        </w:tc>
      </w:tr>
      <w:tr w:rsidR="00FF72C9" w:rsidRPr="004715D4" w14:paraId="18D2F81F" w14:textId="77777777" w:rsidTr="002C40F1">
        <w:tc>
          <w:tcPr>
            <w:tcW w:w="1348" w:type="dxa"/>
          </w:tcPr>
          <w:p w14:paraId="72676D90" w14:textId="77777777" w:rsidR="00FF72C9" w:rsidRPr="004715D4" w:rsidRDefault="00FF72C9" w:rsidP="0096550F">
            <w:pPr>
              <w:spacing w:line="360" w:lineRule="auto"/>
              <w:jc w:val="both"/>
              <w:rPr>
                <w:rFonts w:cs="Arial"/>
                <w:caps/>
                <w:color w:val="002060"/>
                <w:sz w:val="21"/>
                <w:szCs w:val="21"/>
              </w:rPr>
            </w:pPr>
            <w:r w:rsidRPr="004715D4">
              <w:rPr>
                <w:rFonts w:cs="Arial"/>
                <w:caps/>
                <w:color w:val="002060"/>
                <w:sz w:val="21"/>
                <w:szCs w:val="21"/>
              </w:rPr>
              <w:t>DATE:</w:t>
            </w:r>
          </w:p>
        </w:tc>
        <w:tc>
          <w:tcPr>
            <w:tcW w:w="10530" w:type="dxa"/>
          </w:tcPr>
          <w:p w14:paraId="04E3236E" w14:textId="0C7778A6" w:rsidR="00FF72C9" w:rsidRPr="004715D4" w:rsidRDefault="00BD4E4A" w:rsidP="0096550F">
            <w:pPr>
              <w:spacing w:line="360" w:lineRule="auto"/>
              <w:jc w:val="both"/>
              <w:rPr>
                <w:rFonts w:cs="Arial"/>
                <w:caps/>
                <w:color w:val="002060"/>
                <w:sz w:val="21"/>
                <w:szCs w:val="21"/>
              </w:rPr>
            </w:pPr>
            <w:r>
              <w:rPr>
                <w:rFonts w:cs="Arial"/>
                <w:color w:val="002060"/>
                <w:sz w:val="21"/>
                <w:szCs w:val="21"/>
              </w:rPr>
              <w:t xml:space="preserve">Wednesday </w:t>
            </w:r>
            <w:r w:rsidR="00B42799">
              <w:rPr>
                <w:rFonts w:cs="Arial"/>
                <w:color w:val="002060"/>
                <w:sz w:val="21"/>
                <w:szCs w:val="21"/>
              </w:rPr>
              <w:t>2</w:t>
            </w:r>
            <w:r>
              <w:rPr>
                <w:rFonts w:cs="Arial"/>
                <w:color w:val="002060"/>
                <w:sz w:val="21"/>
                <w:szCs w:val="21"/>
              </w:rPr>
              <w:t>4</w:t>
            </w:r>
            <w:r w:rsidR="00B42799">
              <w:rPr>
                <w:rFonts w:cs="Arial"/>
                <w:color w:val="002060"/>
                <w:sz w:val="21"/>
                <w:szCs w:val="21"/>
              </w:rPr>
              <w:t xml:space="preserve"> </w:t>
            </w:r>
            <w:r>
              <w:rPr>
                <w:rFonts w:cs="Arial"/>
                <w:color w:val="002060"/>
                <w:sz w:val="21"/>
                <w:szCs w:val="21"/>
              </w:rPr>
              <w:t xml:space="preserve">October </w:t>
            </w:r>
            <w:r w:rsidR="00844D12">
              <w:rPr>
                <w:rFonts w:cs="Arial"/>
                <w:color w:val="002060"/>
                <w:sz w:val="21"/>
                <w:szCs w:val="21"/>
              </w:rPr>
              <w:t>2018</w:t>
            </w:r>
          </w:p>
        </w:tc>
      </w:tr>
      <w:tr w:rsidR="00FF72C9" w:rsidRPr="004715D4" w14:paraId="4EFD2BB7" w14:textId="77777777" w:rsidTr="002C40F1">
        <w:tc>
          <w:tcPr>
            <w:tcW w:w="1348" w:type="dxa"/>
          </w:tcPr>
          <w:p w14:paraId="708589D6" w14:textId="77777777" w:rsidR="00FF72C9" w:rsidRPr="004715D4" w:rsidRDefault="00FF72C9" w:rsidP="0096550F">
            <w:pPr>
              <w:spacing w:line="360" w:lineRule="auto"/>
              <w:jc w:val="both"/>
              <w:rPr>
                <w:rFonts w:cs="Arial"/>
                <w:caps/>
                <w:color w:val="002060"/>
              </w:rPr>
            </w:pPr>
            <w:r w:rsidRPr="004715D4">
              <w:rPr>
                <w:rFonts w:cs="Arial"/>
                <w:caps/>
                <w:color w:val="002060"/>
                <w:sz w:val="21"/>
                <w:szCs w:val="21"/>
              </w:rPr>
              <w:t>Contact:</w:t>
            </w:r>
          </w:p>
        </w:tc>
        <w:bookmarkStart w:id="0" w:name="_Hlk515445837"/>
        <w:tc>
          <w:tcPr>
            <w:tcW w:w="10530" w:type="dxa"/>
          </w:tcPr>
          <w:p w14:paraId="4E05C902" w14:textId="77777777" w:rsidR="00FF72C9" w:rsidRPr="004715D4" w:rsidRDefault="00C33AA9" w:rsidP="0096550F">
            <w:pPr>
              <w:spacing w:line="360" w:lineRule="auto"/>
              <w:jc w:val="both"/>
              <w:rPr>
                <w:rFonts w:cs="Arial"/>
                <w:color w:val="5B9BD5" w:themeColor="accent1"/>
                <w:sz w:val="21"/>
                <w:szCs w:val="21"/>
              </w:rPr>
            </w:pPr>
            <w:r>
              <w:rPr>
                <w:rFonts w:cstheme="minorBidi"/>
                <w:sz w:val="22"/>
                <w:szCs w:val="22"/>
              </w:rPr>
              <w:fldChar w:fldCharType="begin"/>
            </w:r>
            <w:r>
              <w:instrText xml:space="preserve"> HYPERLINK "mailto:Energy.Forecasting@aemo.com.au" </w:instrText>
            </w:r>
            <w:r>
              <w:rPr>
                <w:rFonts w:cstheme="minorBidi"/>
                <w:sz w:val="22"/>
                <w:szCs w:val="22"/>
              </w:rPr>
              <w:fldChar w:fldCharType="separate"/>
            </w:r>
            <w:r w:rsidR="0069338C" w:rsidRPr="004715D4">
              <w:rPr>
                <w:rStyle w:val="Hyperlink"/>
                <w:rFonts w:cs="Arial"/>
                <w:sz w:val="21"/>
                <w:szCs w:val="21"/>
              </w:rPr>
              <w:t>Energy.Forecasting@aemo.com.au</w:t>
            </w:r>
            <w:r>
              <w:rPr>
                <w:rStyle w:val="Hyperlink"/>
                <w:rFonts w:cs="Arial"/>
                <w:sz w:val="21"/>
                <w:szCs w:val="21"/>
              </w:rPr>
              <w:fldChar w:fldCharType="end"/>
            </w:r>
            <w:bookmarkEnd w:id="0"/>
            <w:r w:rsidR="0069338C" w:rsidRPr="004715D4">
              <w:rPr>
                <w:rStyle w:val="Hyperlink"/>
                <w:rFonts w:cs="Arial"/>
                <w:color w:val="002060"/>
                <w:sz w:val="21"/>
                <w:szCs w:val="21"/>
                <w:u w:val="none"/>
              </w:rPr>
              <w:t xml:space="preserve"> </w:t>
            </w:r>
            <w:r w:rsidR="00FF72C9" w:rsidRPr="004715D4">
              <w:rPr>
                <w:rFonts w:cs="Arial"/>
                <w:color w:val="5B9BD5" w:themeColor="accent1"/>
              </w:rPr>
              <w:t xml:space="preserve"> </w:t>
            </w:r>
          </w:p>
        </w:tc>
      </w:tr>
    </w:tbl>
    <w:p w14:paraId="6182EB16" w14:textId="4D76D150" w:rsidR="00630913" w:rsidRDefault="00454A2E" w:rsidP="0096550F">
      <w:pPr>
        <w:pStyle w:val="NoSpacing"/>
        <w:spacing w:line="360" w:lineRule="auto"/>
        <w:rPr>
          <w:sz w:val="21"/>
          <w:szCs w:val="21"/>
        </w:rPr>
      </w:pPr>
      <w:r w:rsidRPr="004715D4">
        <w:rPr>
          <w:sz w:val="21"/>
          <w:szCs w:val="21"/>
        </w:rPr>
        <w:t xml:space="preserve">  </w:t>
      </w:r>
    </w:p>
    <w:p w14:paraId="7681A280" w14:textId="15F76EB6" w:rsidR="00454A2E" w:rsidRDefault="00454A2E" w:rsidP="0096550F">
      <w:pPr>
        <w:pStyle w:val="NoSpacing"/>
        <w:spacing w:line="360" w:lineRule="auto"/>
        <w:rPr>
          <w:rFonts w:ascii="Arial" w:hAnsi="Arial" w:cs="Arial"/>
          <w:b/>
          <w:color w:val="44546A" w:themeColor="text2"/>
          <w:sz w:val="21"/>
          <w:szCs w:val="21"/>
        </w:rPr>
      </w:pPr>
      <w:r w:rsidRPr="000D7056">
        <w:rPr>
          <w:rFonts w:ascii="Arial" w:hAnsi="Arial" w:cs="Arial"/>
          <w:b/>
          <w:color w:val="44546A" w:themeColor="text2"/>
          <w:sz w:val="21"/>
          <w:szCs w:val="21"/>
        </w:rPr>
        <w:t>ATTENDEES:</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8"/>
        <w:gridCol w:w="2883"/>
        <w:gridCol w:w="2404"/>
      </w:tblGrid>
      <w:tr w:rsidR="00F73A21" w:rsidRPr="00F73A21" w14:paraId="3D6BF5FD" w14:textId="77777777" w:rsidTr="00C63E65">
        <w:trPr>
          <w:trHeight w:val="20"/>
          <w:tblHeader/>
        </w:trPr>
        <w:tc>
          <w:tcPr>
            <w:tcW w:w="3218" w:type="dxa"/>
            <w:shd w:val="clear" w:color="auto" w:fill="002060"/>
            <w:tcMar>
              <w:top w:w="0" w:type="dxa"/>
              <w:left w:w="108" w:type="dxa"/>
              <w:bottom w:w="0" w:type="dxa"/>
              <w:right w:w="108" w:type="dxa"/>
            </w:tcMar>
            <w:vAlign w:val="center"/>
            <w:hideMark/>
          </w:tcPr>
          <w:p w14:paraId="2E209697" w14:textId="77777777" w:rsidR="00F73A21" w:rsidRPr="00F73A21" w:rsidRDefault="00F73A21" w:rsidP="0096550F">
            <w:pPr>
              <w:spacing w:before="20" w:after="20" w:line="360" w:lineRule="auto"/>
              <w:rPr>
                <w:rFonts w:ascii="Arial" w:eastAsia="Times New Roman" w:hAnsi="Arial" w:cs="Arial"/>
                <w:b/>
                <w:bCs/>
                <w:color w:val="FFFFFF"/>
                <w:sz w:val="20"/>
                <w:szCs w:val="20"/>
                <w:lang w:eastAsia="en-AU"/>
              </w:rPr>
            </w:pPr>
            <w:r w:rsidRPr="00F73A21">
              <w:rPr>
                <w:rFonts w:ascii="Arial" w:eastAsia="Times New Roman" w:hAnsi="Arial" w:cs="Arial"/>
                <w:b/>
                <w:bCs/>
                <w:color w:val="FFFFFF"/>
                <w:sz w:val="20"/>
                <w:szCs w:val="20"/>
                <w:lang w:eastAsia="en-AU"/>
              </w:rPr>
              <w:t>NAME</w:t>
            </w:r>
          </w:p>
        </w:tc>
        <w:tc>
          <w:tcPr>
            <w:tcW w:w="2883" w:type="dxa"/>
            <w:shd w:val="clear" w:color="auto" w:fill="002060"/>
            <w:tcMar>
              <w:top w:w="0" w:type="dxa"/>
              <w:left w:w="108" w:type="dxa"/>
              <w:bottom w:w="0" w:type="dxa"/>
              <w:right w:w="108" w:type="dxa"/>
            </w:tcMar>
            <w:vAlign w:val="center"/>
            <w:hideMark/>
          </w:tcPr>
          <w:p w14:paraId="333DF506" w14:textId="77777777" w:rsidR="00F73A21" w:rsidRPr="00F73A21" w:rsidRDefault="00F73A21" w:rsidP="0096550F">
            <w:pPr>
              <w:spacing w:before="20" w:after="20" w:line="360" w:lineRule="auto"/>
              <w:rPr>
                <w:rFonts w:ascii="Arial" w:eastAsia="Times New Roman" w:hAnsi="Arial" w:cs="Arial"/>
                <w:b/>
                <w:bCs/>
                <w:color w:val="FFFFFF"/>
                <w:sz w:val="20"/>
                <w:szCs w:val="20"/>
                <w:lang w:eastAsia="en-AU"/>
              </w:rPr>
            </w:pPr>
            <w:r w:rsidRPr="00F73A21">
              <w:rPr>
                <w:rFonts w:ascii="Arial" w:eastAsia="Times New Roman" w:hAnsi="Arial" w:cs="Arial"/>
                <w:b/>
                <w:bCs/>
                <w:color w:val="FFFFFF"/>
                <w:sz w:val="20"/>
                <w:szCs w:val="20"/>
                <w:lang w:eastAsia="en-AU"/>
              </w:rPr>
              <w:t>ORGANISATION</w:t>
            </w:r>
          </w:p>
        </w:tc>
        <w:tc>
          <w:tcPr>
            <w:tcW w:w="2404" w:type="dxa"/>
            <w:shd w:val="clear" w:color="auto" w:fill="002060"/>
            <w:tcMar>
              <w:top w:w="0" w:type="dxa"/>
              <w:left w:w="108" w:type="dxa"/>
              <w:bottom w:w="0" w:type="dxa"/>
              <w:right w:w="108" w:type="dxa"/>
            </w:tcMar>
            <w:vAlign w:val="center"/>
            <w:hideMark/>
          </w:tcPr>
          <w:p w14:paraId="6AEDBCAC" w14:textId="77777777" w:rsidR="00F73A21" w:rsidRPr="00F73A21" w:rsidRDefault="00F73A21" w:rsidP="0096550F">
            <w:pPr>
              <w:spacing w:before="20" w:after="20" w:line="360" w:lineRule="auto"/>
              <w:rPr>
                <w:rFonts w:ascii="Arial" w:eastAsia="Times New Roman" w:hAnsi="Arial" w:cs="Arial"/>
                <w:b/>
                <w:bCs/>
                <w:color w:val="FFFFFF"/>
                <w:sz w:val="20"/>
                <w:szCs w:val="20"/>
                <w:lang w:eastAsia="en-AU"/>
              </w:rPr>
            </w:pPr>
            <w:r w:rsidRPr="00F73A21">
              <w:rPr>
                <w:rFonts w:ascii="Arial" w:eastAsia="Times New Roman" w:hAnsi="Arial" w:cs="Arial"/>
                <w:b/>
                <w:bCs/>
                <w:color w:val="FFFFFF"/>
                <w:sz w:val="20"/>
                <w:szCs w:val="20"/>
                <w:lang w:eastAsia="en-AU"/>
              </w:rPr>
              <w:t>LOCATION</w:t>
            </w:r>
          </w:p>
        </w:tc>
      </w:tr>
      <w:tr w:rsidR="003E531D" w:rsidRPr="00F73A21" w14:paraId="11615A75" w14:textId="77777777" w:rsidTr="00C63E65">
        <w:trPr>
          <w:trHeight w:val="20"/>
        </w:trPr>
        <w:tc>
          <w:tcPr>
            <w:tcW w:w="3218" w:type="dxa"/>
            <w:tcMar>
              <w:top w:w="0" w:type="dxa"/>
              <w:left w:w="108" w:type="dxa"/>
              <w:bottom w:w="0" w:type="dxa"/>
              <w:right w:w="108" w:type="dxa"/>
            </w:tcMar>
          </w:tcPr>
          <w:p w14:paraId="638F0281" w14:textId="77777777" w:rsidR="003E531D" w:rsidRPr="00F73A21" w:rsidRDefault="003E531D" w:rsidP="0096550F">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Marino Bolzon</w:t>
            </w:r>
          </w:p>
        </w:tc>
        <w:tc>
          <w:tcPr>
            <w:tcW w:w="2883" w:type="dxa"/>
            <w:tcMar>
              <w:top w:w="0" w:type="dxa"/>
              <w:left w:w="108" w:type="dxa"/>
              <w:bottom w:w="0" w:type="dxa"/>
              <w:right w:w="108" w:type="dxa"/>
            </w:tcMar>
          </w:tcPr>
          <w:p w14:paraId="00600ACD" w14:textId="77777777" w:rsidR="003E531D" w:rsidRPr="00F73A21" w:rsidRDefault="003E531D" w:rsidP="0096550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Department for Energy and Mining</w:t>
            </w:r>
          </w:p>
        </w:tc>
        <w:tc>
          <w:tcPr>
            <w:tcW w:w="2404" w:type="dxa"/>
            <w:tcMar>
              <w:top w:w="0" w:type="dxa"/>
              <w:left w:w="108" w:type="dxa"/>
              <w:bottom w:w="0" w:type="dxa"/>
              <w:right w:w="108" w:type="dxa"/>
            </w:tcMar>
          </w:tcPr>
          <w:p w14:paraId="7F8AF837" w14:textId="77777777" w:rsidR="003E531D" w:rsidRPr="00F73A21" w:rsidRDefault="003E531D"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Adelaide</w:t>
            </w:r>
          </w:p>
        </w:tc>
      </w:tr>
      <w:tr w:rsidR="003E531D" w:rsidRPr="00F73A21" w14:paraId="32E4AF09" w14:textId="77777777" w:rsidTr="00C63E65">
        <w:trPr>
          <w:trHeight w:val="20"/>
        </w:trPr>
        <w:tc>
          <w:tcPr>
            <w:tcW w:w="3218" w:type="dxa"/>
            <w:tcMar>
              <w:top w:w="0" w:type="dxa"/>
              <w:left w:w="108" w:type="dxa"/>
              <w:bottom w:w="0" w:type="dxa"/>
              <w:right w:w="108" w:type="dxa"/>
            </w:tcMar>
          </w:tcPr>
          <w:p w14:paraId="5ED801C2" w14:textId="77777777" w:rsidR="003E531D" w:rsidRPr="00F73A21" w:rsidRDefault="003E531D" w:rsidP="0017185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Andrew Turley</w:t>
            </w:r>
          </w:p>
        </w:tc>
        <w:tc>
          <w:tcPr>
            <w:tcW w:w="2883" w:type="dxa"/>
            <w:tcMar>
              <w:top w:w="0" w:type="dxa"/>
              <w:left w:w="108" w:type="dxa"/>
              <w:bottom w:w="0" w:type="dxa"/>
              <w:right w:w="108" w:type="dxa"/>
            </w:tcMar>
          </w:tcPr>
          <w:p w14:paraId="1FC865B7" w14:textId="77777777" w:rsidR="003E531D" w:rsidRPr="00F73A21" w:rsidRDefault="003E531D" w:rsidP="0017185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tcPr>
          <w:p w14:paraId="65F2E915" w14:textId="77777777" w:rsidR="003E531D" w:rsidRPr="00F73A21" w:rsidRDefault="003E531D" w:rsidP="00C63E65">
            <w:pPr>
              <w:tabs>
                <w:tab w:val="center" w:pos="945"/>
              </w:tabs>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3E531D" w:rsidRPr="00F73A21" w14:paraId="5CC17BB2" w14:textId="77777777" w:rsidTr="00C63E65">
        <w:trPr>
          <w:trHeight w:val="20"/>
        </w:trPr>
        <w:tc>
          <w:tcPr>
            <w:tcW w:w="3218" w:type="dxa"/>
            <w:tcMar>
              <w:top w:w="0" w:type="dxa"/>
              <w:left w:w="108" w:type="dxa"/>
              <w:bottom w:w="0" w:type="dxa"/>
              <w:right w:w="108" w:type="dxa"/>
            </w:tcMar>
            <w:hideMark/>
          </w:tcPr>
          <w:p w14:paraId="0A1BAF09" w14:textId="77777777" w:rsidR="003E531D" w:rsidRPr="00F73A21" w:rsidRDefault="003E531D" w:rsidP="0096550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Dane Winch</w:t>
            </w:r>
          </w:p>
        </w:tc>
        <w:tc>
          <w:tcPr>
            <w:tcW w:w="2883" w:type="dxa"/>
            <w:tcMar>
              <w:top w:w="0" w:type="dxa"/>
              <w:left w:w="108" w:type="dxa"/>
              <w:bottom w:w="0" w:type="dxa"/>
              <w:right w:w="108" w:type="dxa"/>
            </w:tcMar>
            <w:hideMark/>
          </w:tcPr>
          <w:p w14:paraId="631699AD" w14:textId="77777777" w:rsidR="003E531D" w:rsidRPr="00F73A21" w:rsidRDefault="003E531D" w:rsidP="0096550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hideMark/>
          </w:tcPr>
          <w:p w14:paraId="75125E88" w14:textId="77777777" w:rsidR="003E531D" w:rsidRPr="00F73A21" w:rsidRDefault="003E531D" w:rsidP="00E12D25">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3E531D" w:rsidRPr="00F73A21" w14:paraId="7B7E0562" w14:textId="77777777" w:rsidTr="00C63E65">
        <w:trPr>
          <w:trHeight w:val="20"/>
        </w:trPr>
        <w:tc>
          <w:tcPr>
            <w:tcW w:w="3218" w:type="dxa"/>
            <w:tcMar>
              <w:top w:w="0" w:type="dxa"/>
              <w:left w:w="108" w:type="dxa"/>
              <w:bottom w:w="0" w:type="dxa"/>
              <w:right w:w="108" w:type="dxa"/>
            </w:tcMar>
          </w:tcPr>
          <w:p w14:paraId="05B331E9" w14:textId="77777777" w:rsidR="003E531D" w:rsidRPr="00F73A21" w:rsidRDefault="003E531D" w:rsidP="00925B97">
            <w:pPr>
              <w:spacing w:after="0" w:line="360" w:lineRule="auto"/>
              <w:rPr>
                <w:rFonts w:ascii="Arial" w:eastAsia="Times New Roman" w:hAnsi="Arial" w:cs="Arial"/>
                <w:color w:val="002060"/>
                <w:sz w:val="20"/>
                <w:szCs w:val="20"/>
                <w:lang w:eastAsia="en-AU"/>
              </w:rPr>
            </w:pPr>
            <w:r w:rsidRPr="00AC2DBF">
              <w:rPr>
                <w:rFonts w:ascii="Arial" w:eastAsia="Times New Roman" w:hAnsi="Arial" w:cs="Arial"/>
                <w:color w:val="002060"/>
                <w:sz w:val="20"/>
                <w:szCs w:val="20"/>
                <w:lang w:val="en-US" w:eastAsia="en-AU"/>
              </w:rPr>
              <w:t>Sam Ingram</w:t>
            </w:r>
          </w:p>
        </w:tc>
        <w:tc>
          <w:tcPr>
            <w:tcW w:w="2883" w:type="dxa"/>
            <w:tcMar>
              <w:top w:w="0" w:type="dxa"/>
              <w:left w:w="108" w:type="dxa"/>
              <w:bottom w:w="0" w:type="dxa"/>
              <w:right w:w="108" w:type="dxa"/>
            </w:tcMar>
          </w:tcPr>
          <w:p w14:paraId="468E6DBE" w14:textId="77777777" w:rsidR="003E531D" w:rsidRPr="00F73A21" w:rsidRDefault="003E531D" w:rsidP="00925B97">
            <w:pPr>
              <w:spacing w:after="0" w:line="360" w:lineRule="auto"/>
              <w:rPr>
                <w:rFonts w:ascii="Arial" w:eastAsia="Times New Roman" w:hAnsi="Arial" w:cs="Arial"/>
                <w:color w:val="002060"/>
                <w:sz w:val="20"/>
                <w:szCs w:val="20"/>
                <w:lang w:eastAsia="en-AU"/>
              </w:rPr>
            </w:pPr>
            <w:r w:rsidRPr="00AC2DBF">
              <w:rPr>
                <w:rFonts w:ascii="Arial" w:eastAsia="Times New Roman" w:hAnsi="Arial" w:cs="Arial"/>
                <w:color w:val="002060"/>
                <w:sz w:val="20"/>
                <w:szCs w:val="20"/>
                <w:lang w:val="en-US" w:eastAsia="en-AU"/>
              </w:rPr>
              <w:t>Queensland Treasury Corporation</w:t>
            </w:r>
          </w:p>
        </w:tc>
        <w:tc>
          <w:tcPr>
            <w:tcW w:w="2404" w:type="dxa"/>
            <w:tcMar>
              <w:top w:w="0" w:type="dxa"/>
              <w:left w:w="108" w:type="dxa"/>
              <w:bottom w:w="0" w:type="dxa"/>
              <w:right w:w="108" w:type="dxa"/>
            </w:tcMar>
          </w:tcPr>
          <w:p w14:paraId="6114F168" w14:textId="77777777" w:rsidR="003E531D" w:rsidRPr="00F73A21" w:rsidRDefault="003E531D" w:rsidP="00C63E65">
            <w:pPr>
              <w:tabs>
                <w:tab w:val="center" w:pos="945"/>
              </w:tabs>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E87B40" w:rsidRPr="00F73A21" w14:paraId="372C01C6" w14:textId="77777777" w:rsidTr="00C63E65">
        <w:trPr>
          <w:trHeight w:val="20"/>
        </w:trPr>
        <w:tc>
          <w:tcPr>
            <w:tcW w:w="3218" w:type="dxa"/>
            <w:tcMar>
              <w:top w:w="0" w:type="dxa"/>
              <w:left w:w="108" w:type="dxa"/>
              <w:bottom w:w="0" w:type="dxa"/>
              <w:right w:w="108" w:type="dxa"/>
            </w:tcMar>
          </w:tcPr>
          <w:p w14:paraId="32DCE096" w14:textId="3291A2E8" w:rsidR="00E87B40" w:rsidRPr="00AC2DBF" w:rsidRDefault="00E87B40" w:rsidP="00925B97">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 xml:space="preserve">Joe </w:t>
            </w:r>
            <w:r w:rsidR="00665C4A">
              <w:rPr>
                <w:rFonts w:ascii="Arial" w:eastAsia="Times New Roman" w:hAnsi="Arial" w:cs="Arial"/>
                <w:color w:val="002060"/>
                <w:sz w:val="20"/>
                <w:szCs w:val="20"/>
                <w:lang w:val="en-US" w:eastAsia="en-AU"/>
              </w:rPr>
              <w:t>Hemingway</w:t>
            </w:r>
          </w:p>
        </w:tc>
        <w:tc>
          <w:tcPr>
            <w:tcW w:w="2883" w:type="dxa"/>
            <w:tcMar>
              <w:top w:w="0" w:type="dxa"/>
              <w:left w:w="108" w:type="dxa"/>
              <w:bottom w:w="0" w:type="dxa"/>
              <w:right w:w="108" w:type="dxa"/>
            </w:tcMar>
          </w:tcPr>
          <w:p w14:paraId="5EA09EFA" w14:textId="79019345" w:rsidR="00E87B40" w:rsidRPr="00AC2DBF" w:rsidRDefault="00E87B40" w:rsidP="00925B97">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Queensland Treasury Corporation</w:t>
            </w:r>
          </w:p>
        </w:tc>
        <w:tc>
          <w:tcPr>
            <w:tcW w:w="2404" w:type="dxa"/>
            <w:tcMar>
              <w:top w:w="0" w:type="dxa"/>
              <w:left w:w="108" w:type="dxa"/>
              <w:bottom w:w="0" w:type="dxa"/>
              <w:right w:w="108" w:type="dxa"/>
            </w:tcMar>
          </w:tcPr>
          <w:p w14:paraId="52FFB768" w14:textId="4DA140FC" w:rsidR="00E87B40" w:rsidRPr="00F73A21" w:rsidRDefault="00E87B40" w:rsidP="00C63E65">
            <w:pPr>
              <w:tabs>
                <w:tab w:val="center" w:pos="945"/>
              </w:tabs>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Brisbane</w:t>
            </w:r>
          </w:p>
        </w:tc>
      </w:tr>
      <w:tr w:rsidR="003E531D" w:rsidRPr="00F73A21" w14:paraId="63FC5D91" w14:textId="77777777" w:rsidTr="00C63E65">
        <w:trPr>
          <w:trHeight w:val="20"/>
        </w:trPr>
        <w:tc>
          <w:tcPr>
            <w:tcW w:w="3218" w:type="dxa"/>
            <w:tcMar>
              <w:top w:w="0" w:type="dxa"/>
              <w:left w:w="108" w:type="dxa"/>
              <w:bottom w:w="0" w:type="dxa"/>
              <w:right w:w="108" w:type="dxa"/>
            </w:tcMar>
          </w:tcPr>
          <w:p w14:paraId="2CA1824E"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 xml:space="preserve">Azadeh </w:t>
            </w:r>
            <w:r w:rsidRPr="00C63E65">
              <w:rPr>
                <w:rFonts w:ascii="Arial" w:eastAsia="Times New Roman" w:hAnsi="Arial" w:cs="Arial"/>
                <w:color w:val="002060"/>
                <w:sz w:val="20"/>
                <w:szCs w:val="20"/>
                <w:lang w:eastAsia="en-AU"/>
              </w:rPr>
              <w:t>Keshavarzmohammadian</w:t>
            </w:r>
          </w:p>
        </w:tc>
        <w:tc>
          <w:tcPr>
            <w:tcW w:w="2883" w:type="dxa"/>
            <w:tcMar>
              <w:top w:w="0" w:type="dxa"/>
              <w:left w:w="108" w:type="dxa"/>
              <w:bottom w:w="0" w:type="dxa"/>
              <w:right w:w="108" w:type="dxa"/>
            </w:tcMar>
          </w:tcPr>
          <w:p w14:paraId="4B10ADFF"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tcPr>
          <w:p w14:paraId="59EFEA4C"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3E531D" w:rsidRPr="00F73A21" w14:paraId="173D92EC" w14:textId="77777777" w:rsidTr="00C63E65">
        <w:trPr>
          <w:trHeight w:val="20"/>
        </w:trPr>
        <w:tc>
          <w:tcPr>
            <w:tcW w:w="3218" w:type="dxa"/>
            <w:tcMar>
              <w:top w:w="0" w:type="dxa"/>
              <w:left w:w="108" w:type="dxa"/>
              <w:bottom w:w="0" w:type="dxa"/>
              <w:right w:w="108" w:type="dxa"/>
            </w:tcMar>
          </w:tcPr>
          <w:p w14:paraId="639E7C75" w14:textId="54167564"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Craig</w:t>
            </w:r>
            <w:r w:rsidR="00F05010">
              <w:rPr>
                <w:rFonts w:ascii="Arial" w:eastAsia="Times New Roman" w:hAnsi="Arial" w:cs="Arial"/>
                <w:color w:val="002060"/>
                <w:sz w:val="20"/>
                <w:szCs w:val="20"/>
                <w:lang w:eastAsia="en-AU"/>
              </w:rPr>
              <w:t xml:space="preserve"> Price</w:t>
            </w:r>
          </w:p>
        </w:tc>
        <w:tc>
          <w:tcPr>
            <w:tcW w:w="2883" w:type="dxa"/>
            <w:tcMar>
              <w:top w:w="0" w:type="dxa"/>
              <w:left w:w="108" w:type="dxa"/>
              <w:bottom w:w="0" w:type="dxa"/>
              <w:right w:w="108" w:type="dxa"/>
            </w:tcMar>
          </w:tcPr>
          <w:p w14:paraId="52198D36"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tcPr>
          <w:p w14:paraId="394B425C"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3E531D" w:rsidRPr="00F73A21" w14:paraId="63138E79" w14:textId="77777777" w:rsidTr="00C63E65">
        <w:trPr>
          <w:trHeight w:val="20"/>
        </w:trPr>
        <w:tc>
          <w:tcPr>
            <w:tcW w:w="3218" w:type="dxa"/>
            <w:tcMar>
              <w:top w:w="0" w:type="dxa"/>
              <w:left w:w="108" w:type="dxa"/>
              <w:bottom w:w="0" w:type="dxa"/>
              <w:right w:w="108" w:type="dxa"/>
            </w:tcMar>
          </w:tcPr>
          <w:p w14:paraId="303A36DC"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Greg Staib</w:t>
            </w:r>
          </w:p>
        </w:tc>
        <w:tc>
          <w:tcPr>
            <w:tcW w:w="2883" w:type="dxa"/>
            <w:tcMar>
              <w:top w:w="0" w:type="dxa"/>
              <w:left w:w="108" w:type="dxa"/>
              <w:bottom w:w="0" w:type="dxa"/>
              <w:right w:w="108" w:type="dxa"/>
            </w:tcMar>
          </w:tcPr>
          <w:p w14:paraId="44576891"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tcPr>
          <w:p w14:paraId="685369ED"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3E531D" w:rsidRPr="00F73A21" w14:paraId="2FB261D9" w14:textId="77777777" w:rsidTr="00C63E65">
        <w:trPr>
          <w:trHeight w:val="20"/>
        </w:trPr>
        <w:tc>
          <w:tcPr>
            <w:tcW w:w="3218" w:type="dxa"/>
            <w:tcMar>
              <w:top w:w="0" w:type="dxa"/>
              <w:left w:w="108" w:type="dxa"/>
              <w:bottom w:w="0" w:type="dxa"/>
              <w:right w:w="108" w:type="dxa"/>
            </w:tcMar>
          </w:tcPr>
          <w:p w14:paraId="004DAEF3"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Neale Scott (Chair)</w:t>
            </w:r>
          </w:p>
        </w:tc>
        <w:tc>
          <w:tcPr>
            <w:tcW w:w="2883" w:type="dxa"/>
            <w:tcMar>
              <w:top w:w="0" w:type="dxa"/>
              <w:left w:w="108" w:type="dxa"/>
              <w:bottom w:w="0" w:type="dxa"/>
              <w:right w:w="108" w:type="dxa"/>
            </w:tcMar>
          </w:tcPr>
          <w:p w14:paraId="3F3D3E79"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tcPr>
          <w:p w14:paraId="2B928984" w14:textId="77777777" w:rsidR="003E531D" w:rsidRPr="00F73A21" w:rsidRDefault="003E531D">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3E531D" w:rsidRPr="00F73A21" w14:paraId="69BE6113" w14:textId="77777777" w:rsidTr="00C63E65">
        <w:trPr>
          <w:trHeight w:val="20"/>
        </w:trPr>
        <w:tc>
          <w:tcPr>
            <w:tcW w:w="3218" w:type="dxa"/>
            <w:tcMar>
              <w:top w:w="0" w:type="dxa"/>
              <w:left w:w="108" w:type="dxa"/>
              <w:bottom w:w="0" w:type="dxa"/>
              <w:right w:w="108" w:type="dxa"/>
            </w:tcMar>
            <w:hideMark/>
          </w:tcPr>
          <w:p w14:paraId="696093F4"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Nicola Falcon</w:t>
            </w:r>
          </w:p>
        </w:tc>
        <w:tc>
          <w:tcPr>
            <w:tcW w:w="2883" w:type="dxa"/>
            <w:tcMar>
              <w:top w:w="0" w:type="dxa"/>
              <w:left w:w="108" w:type="dxa"/>
              <w:bottom w:w="0" w:type="dxa"/>
              <w:right w:w="108" w:type="dxa"/>
            </w:tcMar>
            <w:hideMark/>
          </w:tcPr>
          <w:p w14:paraId="3918D47A"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hideMark/>
          </w:tcPr>
          <w:p w14:paraId="089C2830"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3E531D" w:rsidRPr="00F73A21" w14:paraId="7D98736F" w14:textId="77777777" w:rsidTr="00C63E65">
        <w:trPr>
          <w:trHeight w:val="20"/>
        </w:trPr>
        <w:tc>
          <w:tcPr>
            <w:tcW w:w="3218" w:type="dxa"/>
            <w:tcMar>
              <w:top w:w="0" w:type="dxa"/>
              <w:left w:w="108" w:type="dxa"/>
              <w:bottom w:w="0" w:type="dxa"/>
              <w:right w:w="108" w:type="dxa"/>
            </w:tcMar>
          </w:tcPr>
          <w:p w14:paraId="479EF31D"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Vivian Mai</w:t>
            </w:r>
          </w:p>
        </w:tc>
        <w:tc>
          <w:tcPr>
            <w:tcW w:w="2883" w:type="dxa"/>
            <w:tcMar>
              <w:top w:w="0" w:type="dxa"/>
              <w:left w:w="108" w:type="dxa"/>
              <w:bottom w:w="0" w:type="dxa"/>
              <w:right w:w="108" w:type="dxa"/>
            </w:tcMar>
          </w:tcPr>
          <w:p w14:paraId="37E177E0"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2404" w:type="dxa"/>
            <w:tcMar>
              <w:top w:w="0" w:type="dxa"/>
              <w:left w:w="108" w:type="dxa"/>
              <w:bottom w:w="0" w:type="dxa"/>
              <w:right w:w="108" w:type="dxa"/>
            </w:tcMar>
          </w:tcPr>
          <w:p w14:paraId="5FC0AC22"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3E531D" w:rsidRPr="00F73A21" w14:paraId="44B6DF88" w14:textId="77777777" w:rsidTr="00C63E65">
        <w:trPr>
          <w:trHeight w:val="20"/>
        </w:trPr>
        <w:tc>
          <w:tcPr>
            <w:tcW w:w="3218" w:type="dxa"/>
            <w:tcMar>
              <w:top w:w="0" w:type="dxa"/>
              <w:left w:w="108" w:type="dxa"/>
              <w:bottom w:w="0" w:type="dxa"/>
              <w:right w:w="108" w:type="dxa"/>
            </w:tcMar>
          </w:tcPr>
          <w:p w14:paraId="5C91566B"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Ben Skinner</w:t>
            </w:r>
          </w:p>
        </w:tc>
        <w:tc>
          <w:tcPr>
            <w:tcW w:w="2883" w:type="dxa"/>
            <w:tcMar>
              <w:top w:w="0" w:type="dxa"/>
              <w:left w:w="108" w:type="dxa"/>
              <w:bottom w:w="0" w:type="dxa"/>
              <w:right w:w="108" w:type="dxa"/>
            </w:tcMar>
          </w:tcPr>
          <w:p w14:paraId="4EAD32B1"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Australian Energy Council</w:t>
            </w:r>
          </w:p>
        </w:tc>
        <w:tc>
          <w:tcPr>
            <w:tcW w:w="2404" w:type="dxa"/>
            <w:tcMar>
              <w:top w:w="0" w:type="dxa"/>
              <w:left w:w="108" w:type="dxa"/>
              <w:bottom w:w="0" w:type="dxa"/>
              <w:right w:w="108" w:type="dxa"/>
            </w:tcMar>
          </w:tcPr>
          <w:p w14:paraId="657E98C0"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900D1E">
              <w:rPr>
                <w:rFonts w:ascii="Arial" w:eastAsia="Times New Roman" w:hAnsi="Arial" w:cs="Arial"/>
                <w:color w:val="002060"/>
                <w:sz w:val="20"/>
                <w:szCs w:val="20"/>
                <w:lang w:eastAsia="en-AU"/>
              </w:rPr>
              <w:t>Melbourne</w:t>
            </w:r>
          </w:p>
        </w:tc>
      </w:tr>
      <w:tr w:rsidR="003E531D" w:rsidRPr="00F73A21" w14:paraId="6F513F16" w14:textId="77777777" w:rsidTr="00C63E65">
        <w:trPr>
          <w:trHeight w:val="20"/>
        </w:trPr>
        <w:tc>
          <w:tcPr>
            <w:tcW w:w="3218" w:type="dxa"/>
            <w:tcMar>
              <w:top w:w="0" w:type="dxa"/>
              <w:left w:w="108" w:type="dxa"/>
              <w:bottom w:w="0" w:type="dxa"/>
              <w:right w:w="108" w:type="dxa"/>
            </w:tcMar>
          </w:tcPr>
          <w:p w14:paraId="36AA3FD2" w14:textId="77777777" w:rsidR="003E531D"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Kyle Ly</w:t>
            </w:r>
          </w:p>
        </w:tc>
        <w:tc>
          <w:tcPr>
            <w:tcW w:w="2883" w:type="dxa"/>
            <w:tcMar>
              <w:top w:w="0" w:type="dxa"/>
              <w:left w:w="108" w:type="dxa"/>
              <w:bottom w:w="0" w:type="dxa"/>
              <w:right w:w="108" w:type="dxa"/>
            </w:tcMar>
          </w:tcPr>
          <w:p w14:paraId="3C5F25D8"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Energy Australia</w:t>
            </w:r>
          </w:p>
        </w:tc>
        <w:tc>
          <w:tcPr>
            <w:tcW w:w="2404" w:type="dxa"/>
            <w:tcMar>
              <w:top w:w="0" w:type="dxa"/>
              <w:left w:w="108" w:type="dxa"/>
              <w:bottom w:w="0" w:type="dxa"/>
              <w:right w:w="108" w:type="dxa"/>
            </w:tcMar>
          </w:tcPr>
          <w:p w14:paraId="293B9F0B" w14:textId="77777777" w:rsidR="003E531D"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3E531D" w:rsidRPr="00F73A21" w14:paraId="3DE5E8F6" w14:textId="77777777" w:rsidTr="00C63E65">
        <w:trPr>
          <w:trHeight w:val="20"/>
        </w:trPr>
        <w:tc>
          <w:tcPr>
            <w:tcW w:w="3218" w:type="dxa"/>
            <w:tcMar>
              <w:top w:w="0" w:type="dxa"/>
              <w:left w:w="108" w:type="dxa"/>
              <w:bottom w:w="0" w:type="dxa"/>
              <w:right w:w="108" w:type="dxa"/>
            </w:tcMar>
          </w:tcPr>
          <w:p w14:paraId="1AEE23E2"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 xml:space="preserve">Richard </w:t>
            </w:r>
            <w:r w:rsidRPr="00B42799">
              <w:rPr>
                <w:rFonts w:ascii="Arial" w:eastAsia="Times New Roman" w:hAnsi="Arial" w:cs="Arial"/>
                <w:color w:val="002060"/>
                <w:sz w:val="20"/>
                <w:szCs w:val="20"/>
                <w:lang w:eastAsia="en-AU"/>
              </w:rPr>
              <w:t>Paprzycki</w:t>
            </w:r>
          </w:p>
        </w:tc>
        <w:tc>
          <w:tcPr>
            <w:tcW w:w="2883" w:type="dxa"/>
            <w:tcMar>
              <w:top w:w="0" w:type="dxa"/>
              <w:left w:w="108" w:type="dxa"/>
              <w:bottom w:w="0" w:type="dxa"/>
              <w:right w:w="108" w:type="dxa"/>
            </w:tcMar>
          </w:tcPr>
          <w:p w14:paraId="3CE3565D"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Energy Australia</w:t>
            </w:r>
          </w:p>
        </w:tc>
        <w:tc>
          <w:tcPr>
            <w:tcW w:w="2404" w:type="dxa"/>
            <w:tcMar>
              <w:top w:w="0" w:type="dxa"/>
              <w:left w:w="108" w:type="dxa"/>
              <w:bottom w:w="0" w:type="dxa"/>
              <w:right w:w="108" w:type="dxa"/>
            </w:tcMar>
          </w:tcPr>
          <w:p w14:paraId="78750FA3"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900D1E">
              <w:rPr>
                <w:rFonts w:ascii="Arial" w:eastAsia="Times New Roman" w:hAnsi="Arial" w:cs="Arial"/>
                <w:color w:val="002060"/>
                <w:sz w:val="20"/>
                <w:szCs w:val="20"/>
                <w:lang w:eastAsia="en-AU"/>
              </w:rPr>
              <w:t>Melbourne</w:t>
            </w:r>
          </w:p>
        </w:tc>
      </w:tr>
      <w:tr w:rsidR="003E531D" w:rsidRPr="00F73A21" w14:paraId="6817CB52" w14:textId="77777777" w:rsidTr="00C63E65">
        <w:trPr>
          <w:trHeight w:val="20"/>
        </w:trPr>
        <w:tc>
          <w:tcPr>
            <w:tcW w:w="3218" w:type="dxa"/>
            <w:tcMar>
              <w:top w:w="0" w:type="dxa"/>
              <w:left w:w="108" w:type="dxa"/>
              <w:bottom w:w="0" w:type="dxa"/>
              <w:right w:w="108" w:type="dxa"/>
            </w:tcMar>
          </w:tcPr>
          <w:p w14:paraId="3826EBE0" w14:textId="77777777" w:rsidR="003E531D"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James Osborne</w:t>
            </w:r>
          </w:p>
        </w:tc>
        <w:tc>
          <w:tcPr>
            <w:tcW w:w="2883" w:type="dxa"/>
            <w:tcMar>
              <w:top w:w="0" w:type="dxa"/>
              <w:left w:w="108" w:type="dxa"/>
              <w:bottom w:w="0" w:type="dxa"/>
              <w:right w:w="108" w:type="dxa"/>
            </w:tcMar>
          </w:tcPr>
          <w:p w14:paraId="4833C74B" w14:textId="77777777" w:rsidR="003E531D" w:rsidDel="0017185E"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Jemena</w:t>
            </w:r>
          </w:p>
        </w:tc>
        <w:tc>
          <w:tcPr>
            <w:tcW w:w="2404" w:type="dxa"/>
            <w:tcMar>
              <w:top w:w="0" w:type="dxa"/>
              <w:left w:w="108" w:type="dxa"/>
              <w:bottom w:w="0" w:type="dxa"/>
              <w:right w:w="108" w:type="dxa"/>
            </w:tcMar>
          </w:tcPr>
          <w:p w14:paraId="057156B3" w14:textId="77777777" w:rsidR="003E531D" w:rsidRPr="00900D1E" w:rsidDel="0017185E"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3E531D" w:rsidRPr="00F73A21" w14:paraId="6F9831AA" w14:textId="77777777" w:rsidTr="00C63E65">
        <w:trPr>
          <w:trHeight w:val="20"/>
        </w:trPr>
        <w:tc>
          <w:tcPr>
            <w:tcW w:w="3218" w:type="dxa"/>
            <w:tcMar>
              <w:top w:w="0" w:type="dxa"/>
              <w:left w:w="108" w:type="dxa"/>
              <w:bottom w:w="0" w:type="dxa"/>
              <w:right w:w="108" w:type="dxa"/>
            </w:tcMar>
            <w:hideMark/>
          </w:tcPr>
          <w:p w14:paraId="73DFEEC3"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James Osborne</w:t>
            </w:r>
          </w:p>
        </w:tc>
        <w:tc>
          <w:tcPr>
            <w:tcW w:w="2883" w:type="dxa"/>
            <w:tcMar>
              <w:top w:w="0" w:type="dxa"/>
              <w:left w:w="108" w:type="dxa"/>
              <w:bottom w:w="0" w:type="dxa"/>
              <w:right w:w="108" w:type="dxa"/>
            </w:tcMar>
            <w:hideMark/>
          </w:tcPr>
          <w:p w14:paraId="70D7B735"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Jemena</w:t>
            </w:r>
          </w:p>
        </w:tc>
        <w:tc>
          <w:tcPr>
            <w:tcW w:w="2404" w:type="dxa"/>
            <w:tcMar>
              <w:top w:w="0" w:type="dxa"/>
              <w:left w:w="108" w:type="dxa"/>
              <w:bottom w:w="0" w:type="dxa"/>
              <w:right w:w="108" w:type="dxa"/>
            </w:tcMar>
            <w:hideMark/>
          </w:tcPr>
          <w:p w14:paraId="1E9C5C93"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 xml:space="preserve">Melbourne </w:t>
            </w:r>
          </w:p>
        </w:tc>
      </w:tr>
      <w:tr w:rsidR="003E531D" w:rsidRPr="00F73A21" w14:paraId="6ED68C4E" w14:textId="77777777" w:rsidTr="00C63E65">
        <w:trPr>
          <w:trHeight w:val="20"/>
        </w:trPr>
        <w:tc>
          <w:tcPr>
            <w:tcW w:w="3218" w:type="dxa"/>
            <w:tcMar>
              <w:top w:w="0" w:type="dxa"/>
              <w:left w:w="108" w:type="dxa"/>
              <w:bottom w:w="0" w:type="dxa"/>
              <w:right w:w="108" w:type="dxa"/>
            </w:tcMar>
          </w:tcPr>
          <w:p w14:paraId="3CB644CA"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Thanh Bui</w:t>
            </w:r>
          </w:p>
        </w:tc>
        <w:tc>
          <w:tcPr>
            <w:tcW w:w="2883" w:type="dxa"/>
            <w:tcMar>
              <w:top w:w="0" w:type="dxa"/>
              <w:left w:w="108" w:type="dxa"/>
              <w:bottom w:w="0" w:type="dxa"/>
              <w:right w:w="108" w:type="dxa"/>
            </w:tcMar>
          </w:tcPr>
          <w:p w14:paraId="3779C0F1"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Jemena</w:t>
            </w:r>
          </w:p>
        </w:tc>
        <w:tc>
          <w:tcPr>
            <w:tcW w:w="2404" w:type="dxa"/>
            <w:tcMar>
              <w:top w:w="0" w:type="dxa"/>
              <w:left w:w="108" w:type="dxa"/>
              <w:bottom w:w="0" w:type="dxa"/>
              <w:right w:w="108" w:type="dxa"/>
            </w:tcMar>
          </w:tcPr>
          <w:p w14:paraId="54EBA2EF"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3E531D" w:rsidRPr="00F73A21" w14:paraId="6B2CD346" w14:textId="77777777" w:rsidTr="00C63E65">
        <w:trPr>
          <w:trHeight w:val="20"/>
        </w:trPr>
        <w:tc>
          <w:tcPr>
            <w:tcW w:w="3218" w:type="dxa"/>
            <w:tcMar>
              <w:top w:w="0" w:type="dxa"/>
              <w:left w:w="108" w:type="dxa"/>
              <w:bottom w:w="0" w:type="dxa"/>
              <w:right w:w="108" w:type="dxa"/>
            </w:tcMar>
          </w:tcPr>
          <w:p w14:paraId="37D1723D" w14:textId="77777777" w:rsidR="003E531D" w:rsidRDefault="003E531D" w:rsidP="006D73EF">
            <w:pPr>
              <w:spacing w:after="0" w:line="360" w:lineRule="auto"/>
              <w:rPr>
                <w:rFonts w:ascii="Arial" w:eastAsia="Times New Roman" w:hAnsi="Arial" w:cs="Arial"/>
                <w:color w:val="002060"/>
                <w:sz w:val="20"/>
                <w:szCs w:val="20"/>
                <w:lang w:eastAsia="en-AU"/>
              </w:rPr>
            </w:pPr>
            <w:r w:rsidRPr="00AC2DBF">
              <w:rPr>
                <w:rFonts w:ascii="Arial" w:eastAsia="Times New Roman" w:hAnsi="Arial" w:cs="Arial"/>
                <w:color w:val="002060"/>
                <w:sz w:val="20"/>
                <w:szCs w:val="20"/>
                <w:lang w:val="en-US" w:eastAsia="en-AU"/>
              </w:rPr>
              <w:t>Steven Rawlins</w:t>
            </w:r>
          </w:p>
        </w:tc>
        <w:tc>
          <w:tcPr>
            <w:tcW w:w="2883" w:type="dxa"/>
            <w:tcMar>
              <w:top w:w="0" w:type="dxa"/>
              <w:left w:w="108" w:type="dxa"/>
              <w:bottom w:w="0" w:type="dxa"/>
              <w:right w:w="108" w:type="dxa"/>
            </w:tcMar>
          </w:tcPr>
          <w:p w14:paraId="79186932" w14:textId="77777777" w:rsidR="003E531D" w:rsidRDefault="003E531D" w:rsidP="006D73EF">
            <w:pPr>
              <w:spacing w:after="0" w:line="360" w:lineRule="auto"/>
              <w:rPr>
                <w:rFonts w:ascii="Arial" w:eastAsia="Times New Roman" w:hAnsi="Arial" w:cs="Arial"/>
                <w:color w:val="002060"/>
                <w:sz w:val="20"/>
                <w:szCs w:val="20"/>
                <w:lang w:eastAsia="en-AU"/>
              </w:rPr>
            </w:pPr>
            <w:r w:rsidRPr="00AC2DBF">
              <w:rPr>
                <w:rFonts w:ascii="Arial" w:eastAsia="Times New Roman" w:hAnsi="Arial" w:cs="Arial"/>
                <w:color w:val="002060"/>
                <w:sz w:val="20"/>
                <w:szCs w:val="20"/>
                <w:lang w:val="en-US" w:eastAsia="en-AU"/>
              </w:rPr>
              <w:t>Powerlink</w:t>
            </w:r>
          </w:p>
        </w:tc>
        <w:tc>
          <w:tcPr>
            <w:tcW w:w="2404" w:type="dxa"/>
            <w:tcMar>
              <w:top w:w="0" w:type="dxa"/>
              <w:left w:w="108" w:type="dxa"/>
              <w:bottom w:w="0" w:type="dxa"/>
              <w:right w:w="108" w:type="dxa"/>
            </w:tcMar>
          </w:tcPr>
          <w:p w14:paraId="3888979A" w14:textId="77777777" w:rsidR="003E531D" w:rsidRPr="00900D1E" w:rsidRDefault="003E531D" w:rsidP="006D73EF">
            <w:pPr>
              <w:spacing w:after="0" w:line="360" w:lineRule="auto"/>
              <w:rPr>
                <w:rFonts w:ascii="Arial" w:eastAsia="Times New Roman" w:hAnsi="Arial" w:cs="Arial"/>
                <w:color w:val="002060"/>
                <w:sz w:val="20"/>
                <w:szCs w:val="20"/>
                <w:lang w:eastAsia="en-AU"/>
              </w:rPr>
            </w:pPr>
            <w:r w:rsidRPr="00900D1E">
              <w:rPr>
                <w:rFonts w:ascii="Arial" w:eastAsia="Times New Roman" w:hAnsi="Arial" w:cs="Arial"/>
                <w:color w:val="002060"/>
                <w:sz w:val="20"/>
                <w:szCs w:val="20"/>
                <w:lang w:eastAsia="en-AU"/>
              </w:rPr>
              <w:t>Melbourne</w:t>
            </w:r>
          </w:p>
        </w:tc>
      </w:tr>
      <w:tr w:rsidR="003E531D" w:rsidRPr="00F73A21" w14:paraId="76CFB53C" w14:textId="77777777" w:rsidTr="00C63E65">
        <w:trPr>
          <w:trHeight w:val="20"/>
        </w:trPr>
        <w:tc>
          <w:tcPr>
            <w:tcW w:w="3218" w:type="dxa"/>
            <w:tcMar>
              <w:top w:w="0" w:type="dxa"/>
              <w:left w:w="108" w:type="dxa"/>
              <w:bottom w:w="0" w:type="dxa"/>
              <w:right w:w="108" w:type="dxa"/>
            </w:tcMar>
          </w:tcPr>
          <w:p w14:paraId="31B20696" w14:textId="77777777" w:rsidR="003E531D" w:rsidRPr="00CA2288"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Joseph Nunez</w:t>
            </w:r>
          </w:p>
        </w:tc>
        <w:tc>
          <w:tcPr>
            <w:tcW w:w="2883" w:type="dxa"/>
            <w:tcMar>
              <w:top w:w="0" w:type="dxa"/>
              <w:left w:w="108" w:type="dxa"/>
              <w:bottom w:w="0" w:type="dxa"/>
              <w:right w:w="108" w:type="dxa"/>
            </w:tcMar>
          </w:tcPr>
          <w:p w14:paraId="15B38089" w14:textId="77777777" w:rsidR="003E531D" w:rsidRPr="00D94A97" w:rsidRDefault="003E531D" w:rsidP="006D73EF">
            <w:pPr>
              <w:spacing w:after="0" w:line="360" w:lineRule="auto"/>
              <w:rPr>
                <w:rFonts w:ascii="Arial" w:eastAsia="Times New Roman" w:hAnsi="Arial" w:cs="Arial"/>
                <w:color w:val="002060"/>
                <w:sz w:val="20"/>
                <w:szCs w:val="20"/>
                <w:lang w:eastAsia="en-AU"/>
              </w:rPr>
            </w:pPr>
            <w:r w:rsidRPr="00D94A97">
              <w:rPr>
                <w:rFonts w:ascii="Arial" w:eastAsia="Times New Roman" w:hAnsi="Arial" w:cs="Arial"/>
                <w:color w:val="002060"/>
                <w:sz w:val="20"/>
                <w:szCs w:val="20"/>
                <w:lang w:eastAsia="en-AU"/>
              </w:rPr>
              <w:t>AEMC</w:t>
            </w:r>
          </w:p>
        </w:tc>
        <w:tc>
          <w:tcPr>
            <w:tcW w:w="2404" w:type="dxa"/>
            <w:tcMar>
              <w:top w:w="0" w:type="dxa"/>
              <w:left w:w="108" w:type="dxa"/>
              <w:bottom w:w="0" w:type="dxa"/>
              <w:right w:w="108" w:type="dxa"/>
            </w:tcMar>
          </w:tcPr>
          <w:p w14:paraId="2256CBA8"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D939BA">
              <w:rPr>
                <w:rFonts w:ascii="Arial" w:eastAsia="Times New Roman" w:hAnsi="Arial" w:cs="Arial"/>
                <w:color w:val="002060"/>
                <w:sz w:val="20"/>
                <w:szCs w:val="20"/>
                <w:lang w:eastAsia="en-AU"/>
              </w:rPr>
              <w:t>Sydney</w:t>
            </w:r>
          </w:p>
        </w:tc>
      </w:tr>
      <w:tr w:rsidR="003E531D" w:rsidRPr="00F73A21" w14:paraId="0C76CED8" w14:textId="77777777" w:rsidTr="00C63E65">
        <w:trPr>
          <w:trHeight w:val="20"/>
        </w:trPr>
        <w:tc>
          <w:tcPr>
            <w:tcW w:w="3218" w:type="dxa"/>
            <w:tcMar>
              <w:top w:w="0" w:type="dxa"/>
              <w:left w:w="108" w:type="dxa"/>
              <w:bottom w:w="0" w:type="dxa"/>
              <w:right w:w="108" w:type="dxa"/>
            </w:tcMar>
          </w:tcPr>
          <w:p w14:paraId="1968AA66"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Alex Fattal</w:t>
            </w:r>
          </w:p>
        </w:tc>
        <w:tc>
          <w:tcPr>
            <w:tcW w:w="2883" w:type="dxa"/>
            <w:tcMar>
              <w:top w:w="0" w:type="dxa"/>
              <w:left w:w="108" w:type="dxa"/>
              <w:bottom w:w="0" w:type="dxa"/>
              <w:right w:w="108" w:type="dxa"/>
            </w:tcMar>
          </w:tcPr>
          <w:p w14:paraId="5F5DB83C"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Origin</w:t>
            </w:r>
          </w:p>
        </w:tc>
        <w:tc>
          <w:tcPr>
            <w:tcW w:w="2404" w:type="dxa"/>
            <w:tcMar>
              <w:top w:w="0" w:type="dxa"/>
              <w:left w:w="108" w:type="dxa"/>
              <w:bottom w:w="0" w:type="dxa"/>
              <w:right w:w="108" w:type="dxa"/>
            </w:tcMar>
          </w:tcPr>
          <w:p w14:paraId="2971C3F1"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D939BA">
              <w:rPr>
                <w:rFonts w:ascii="Arial" w:eastAsia="Times New Roman" w:hAnsi="Arial" w:cs="Arial"/>
                <w:color w:val="002060"/>
                <w:sz w:val="20"/>
                <w:szCs w:val="20"/>
                <w:lang w:eastAsia="en-AU"/>
              </w:rPr>
              <w:t>Sydney</w:t>
            </w:r>
          </w:p>
        </w:tc>
      </w:tr>
      <w:tr w:rsidR="003E531D" w:rsidRPr="00F73A21" w14:paraId="20A2168E" w14:textId="77777777" w:rsidTr="00C63E65">
        <w:trPr>
          <w:trHeight w:val="20"/>
        </w:trPr>
        <w:tc>
          <w:tcPr>
            <w:tcW w:w="3218" w:type="dxa"/>
            <w:tcMar>
              <w:top w:w="0" w:type="dxa"/>
              <w:left w:w="108" w:type="dxa"/>
              <w:bottom w:w="0" w:type="dxa"/>
              <w:right w:w="108" w:type="dxa"/>
            </w:tcMar>
          </w:tcPr>
          <w:p w14:paraId="44E9E339"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John Sligar</w:t>
            </w:r>
          </w:p>
        </w:tc>
        <w:tc>
          <w:tcPr>
            <w:tcW w:w="2883" w:type="dxa"/>
            <w:tcMar>
              <w:top w:w="0" w:type="dxa"/>
              <w:left w:w="108" w:type="dxa"/>
              <w:bottom w:w="0" w:type="dxa"/>
              <w:right w:w="108" w:type="dxa"/>
            </w:tcMar>
          </w:tcPr>
          <w:p w14:paraId="5BBEE8BB"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Sligar and Associates</w:t>
            </w:r>
          </w:p>
        </w:tc>
        <w:tc>
          <w:tcPr>
            <w:tcW w:w="2404" w:type="dxa"/>
            <w:tcMar>
              <w:top w:w="0" w:type="dxa"/>
              <w:left w:w="108" w:type="dxa"/>
              <w:bottom w:w="0" w:type="dxa"/>
              <w:right w:w="108" w:type="dxa"/>
            </w:tcMar>
          </w:tcPr>
          <w:p w14:paraId="45F344C5" w14:textId="77777777" w:rsidR="003E531D" w:rsidRPr="00F73A21" w:rsidRDefault="003E531D" w:rsidP="006D73E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Sydney</w:t>
            </w:r>
          </w:p>
        </w:tc>
      </w:tr>
      <w:tr w:rsidR="003E531D" w:rsidRPr="00F73A21" w14:paraId="71D85419" w14:textId="77777777" w:rsidTr="00C63E65">
        <w:trPr>
          <w:trHeight w:val="20"/>
        </w:trPr>
        <w:tc>
          <w:tcPr>
            <w:tcW w:w="3218" w:type="dxa"/>
            <w:tcMar>
              <w:top w:w="0" w:type="dxa"/>
              <w:left w:w="108" w:type="dxa"/>
              <w:bottom w:w="0" w:type="dxa"/>
              <w:right w:w="108" w:type="dxa"/>
            </w:tcMar>
          </w:tcPr>
          <w:p w14:paraId="05480906"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 xml:space="preserve">Craig Oakeshott </w:t>
            </w:r>
          </w:p>
        </w:tc>
        <w:tc>
          <w:tcPr>
            <w:tcW w:w="2883" w:type="dxa"/>
            <w:tcMar>
              <w:top w:w="0" w:type="dxa"/>
              <w:left w:w="108" w:type="dxa"/>
              <w:bottom w:w="0" w:type="dxa"/>
              <w:right w:w="108" w:type="dxa"/>
            </w:tcMar>
          </w:tcPr>
          <w:p w14:paraId="378EF0F0" w14:textId="77777777" w:rsidR="003E531D" w:rsidRPr="00AC2DBF"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AER</w:t>
            </w:r>
          </w:p>
        </w:tc>
        <w:tc>
          <w:tcPr>
            <w:tcW w:w="2404" w:type="dxa"/>
            <w:tcMar>
              <w:top w:w="0" w:type="dxa"/>
              <w:left w:w="108" w:type="dxa"/>
              <w:bottom w:w="0" w:type="dxa"/>
              <w:right w:w="108" w:type="dxa"/>
            </w:tcMar>
          </w:tcPr>
          <w:p w14:paraId="01BE0527" w14:textId="77777777" w:rsidR="003E531D" w:rsidRPr="00AC2DBF"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3775D2AA" w14:textId="77777777" w:rsidTr="00C63E65">
        <w:trPr>
          <w:trHeight w:val="20"/>
        </w:trPr>
        <w:tc>
          <w:tcPr>
            <w:tcW w:w="3218" w:type="dxa"/>
            <w:tcMar>
              <w:top w:w="0" w:type="dxa"/>
              <w:left w:w="108" w:type="dxa"/>
              <w:bottom w:w="0" w:type="dxa"/>
              <w:right w:w="108" w:type="dxa"/>
            </w:tcMar>
          </w:tcPr>
          <w:p w14:paraId="131F465D" w14:textId="77777777" w:rsidR="003E531D" w:rsidRPr="00AC2DBF" w:rsidRDefault="003E531D" w:rsidP="006D73EF">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lastRenderedPageBreak/>
              <w:t>Damian</w:t>
            </w:r>
            <w:r w:rsidRPr="00AC2DBF">
              <w:rPr>
                <w:rFonts w:ascii="Arial" w:eastAsia="Times New Roman" w:hAnsi="Arial" w:cs="Arial"/>
                <w:color w:val="002060"/>
                <w:sz w:val="20"/>
                <w:szCs w:val="20"/>
                <w:lang w:val="en-US" w:eastAsia="en-AU"/>
              </w:rPr>
              <w:t xml:space="preserve"> Dwyer</w:t>
            </w:r>
          </w:p>
        </w:tc>
        <w:tc>
          <w:tcPr>
            <w:tcW w:w="2883" w:type="dxa"/>
            <w:tcMar>
              <w:top w:w="0" w:type="dxa"/>
              <w:left w:w="108" w:type="dxa"/>
              <w:bottom w:w="0" w:type="dxa"/>
              <w:right w:w="108" w:type="dxa"/>
            </w:tcMar>
          </w:tcPr>
          <w:p w14:paraId="31DB0AF8" w14:textId="77777777" w:rsidR="003E531D" w:rsidRPr="00AC2DBF" w:rsidRDefault="003E531D" w:rsidP="006D73EF">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APPEA</w:t>
            </w:r>
          </w:p>
        </w:tc>
        <w:tc>
          <w:tcPr>
            <w:tcW w:w="2404" w:type="dxa"/>
            <w:tcMar>
              <w:top w:w="0" w:type="dxa"/>
              <w:left w:w="108" w:type="dxa"/>
              <w:bottom w:w="0" w:type="dxa"/>
              <w:right w:w="108" w:type="dxa"/>
            </w:tcMar>
          </w:tcPr>
          <w:p w14:paraId="3B4093E0" w14:textId="77777777" w:rsidR="003E531D" w:rsidRPr="00AC2DBF" w:rsidRDefault="003E531D" w:rsidP="006D73EF">
            <w:pPr>
              <w:spacing w:after="0" w:line="360" w:lineRule="auto"/>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E748D6" w:rsidRPr="00F73A21" w14:paraId="48E0E014" w14:textId="77777777" w:rsidTr="00C63E65">
        <w:trPr>
          <w:trHeight w:val="20"/>
        </w:trPr>
        <w:tc>
          <w:tcPr>
            <w:tcW w:w="3218" w:type="dxa"/>
            <w:tcMar>
              <w:top w:w="0" w:type="dxa"/>
              <w:left w:w="108" w:type="dxa"/>
              <w:bottom w:w="0" w:type="dxa"/>
              <w:right w:w="108" w:type="dxa"/>
            </w:tcMar>
          </w:tcPr>
          <w:p w14:paraId="1A6C2CA4" w14:textId="39154D3E" w:rsidR="00E748D6" w:rsidRPr="00C63E65" w:rsidRDefault="00E748D6"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Headberry</w:t>
            </w:r>
          </w:p>
        </w:tc>
        <w:tc>
          <w:tcPr>
            <w:tcW w:w="2883" w:type="dxa"/>
            <w:tcMar>
              <w:top w:w="0" w:type="dxa"/>
              <w:left w:w="108" w:type="dxa"/>
              <w:bottom w:w="0" w:type="dxa"/>
              <w:right w:w="108" w:type="dxa"/>
            </w:tcMar>
          </w:tcPr>
          <w:p w14:paraId="42F95569" w14:textId="26197F48" w:rsidR="00E748D6" w:rsidRDefault="00E748D6"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Major Energy Users</w:t>
            </w:r>
          </w:p>
        </w:tc>
        <w:tc>
          <w:tcPr>
            <w:tcW w:w="2404" w:type="dxa"/>
            <w:tcMar>
              <w:top w:w="0" w:type="dxa"/>
              <w:left w:w="108" w:type="dxa"/>
              <w:bottom w:w="0" w:type="dxa"/>
              <w:right w:w="108" w:type="dxa"/>
            </w:tcMar>
          </w:tcPr>
          <w:p w14:paraId="724E8212" w14:textId="7C6EA2F7" w:rsidR="00E748D6" w:rsidRPr="00495A15" w:rsidRDefault="00E748D6" w:rsidP="00E12D25">
            <w:pPr>
              <w:spacing w:after="0" w:line="360" w:lineRule="auto"/>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3E531D" w:rsidRPr="00F73A21" w14:paraId="013E1AD1" w14:textId="77777777" w:rsidTr="00C63E65">
        <w:trPr>
          <w:trHeight w:val="20"/>
        </w:trPr>
        <w:tc>
          <w:tcPr>
            <w:tcW w:w="3218" w:type="dxa"/>
            <w:tcMar>
              <w:top w:w="0" w:type="dxa"/>
              <w:left w:w="108" w:type="dxa"/>
              <w:bottom w:w="0" w:type="dxa"/>
              <w:right w:w="108" w:type="dxa"/>
            </w:tcMar>
          </w:tcPr>
          <w:p w14:paraId="3E1F98E0"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Ed White</w:t>
            </w:r>
          </w:p>
        </w:tc>
        <w:tc>
          <w:tcPr>
            <w:tcW w:w="2883" w:type="dxa"/>
            <w:tcMar>
              <w:top w:w="0" w:type="dxa"/>
              <w:left w:w="108" w:type="dxa"/>
              <w:bottom w:w="0" w:type="dxa"/>
              <w:right w:w="108" w:type="dxa"/>
            </w:tcMar>
          </w:tcPr>
          <w:p w14:paraId="5D38B066" w14:textId="77777777" w:rsidR="003E531D" w:rsidRPr="00AC2DBF"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Ausgrid</w:t>
            </w:r>
          </w:p>
        </w:tc>
        <w:tc>
          <w:tcPr>
            <w:tcW w:w="2404" w:type="dxa"/>
            <w:tcMar>
              <w:top w:w="0" w:type="dxa"/>
              <w:left w:w="108" w:type="dxa"/>
              <w:bottom w:w="0" w:type="dxa"/>
              <w:right w:w="108" w:type="dxa"/>
            </w:tcMar>
          </w:tcPr>
          <w:p w14:paraId="62D42FE4" w14:textId="77777777" w:rsidR="003E531D" w:rsidRPr="00AC2DBF"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0A869005" w14:textId="77777777" w:rsidTr="00E12D25">
        <w:trPr>
          <w:trHeight w:val="20"/>
        </w:trPr>
        <w:tc>
          <w:tcPr>
            <w:tcW w:w="3218" w:type="dxa"/>
            <w:tcMar>
              <w:top w:w="0" w:type="dxa"/>
              <w:left w:w="108" w:type="dxa"/>
              <w:bottom w:w="0" w:type="dxa"/>
              <w:right w:w="108" w:type="dxa"/>
            </w:tcMar>
          </w:tcPr>
          <w:p w14:paraId="4697875C" w14:textId="77777777" w:rsidR="003E531D" w:rsidRPr="00853D85" w:rsidRDefault="003E531D"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Whitelaw</w:t>
            </w:r>
          </w:p>
        </w:tc>
        <w:tc>
          <w:tcPr>
            <w:tcW w:w="2883" w:type="dxa"/>
            <w:tcMar>
              <w:top w:w="0" w:type="dxa"/>
              <w:left w:w="108" w:type="dxa"/>
              <w:bottom w:w="0" w:type="dxa"/>
              <w:right w:w="108" w:type="dxa"/>
            </w:tcMar>
          </w:tcPr>
          <w:p w14:paraId="3E30C08C"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Department of Environment and Energy</w:t>
            </w:r>
          </w:p>
        </w:tc>
        <w:tc>
          <w:tcPr>
            <w:tcW w:w="2404" w:type="dxa"/>
            <w:tcMar>
              <w:top w:w="0" w:type="dxa"/>
              <w:left w:w="108" w:type="dxa"/>
              <w:bottom w:w="0" w:type="dxa"/>
              <w:right w:w="108" w:type="dxa"/>
            </w:tcMar>
          </w:tcPr>
          <w:p w14:paraId="6F577DEB"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Teleconference</w:t>
            </w:r>
          </w:p>
        </w:tc>
      </w:tr>
      <w:tr w:rsidR="003E531D" w:rsidRPr="00F73A21" w14:paraId="54773FA4" w14:textId="77777777" w:rsidTr="00C63E65">
        <w:trPr>
          <w:trHeight w:val="20"/>
        </w:trPr>
        <w:tc>
          <w:tcPr>
            <w:tcW w:w="3218" w:type="dxa"/>
            <w:tcMar>
              <w:top w:w="0" w:type="dxa"/>
              <w:left w:w="108" w:type="dxa"/>
              <w:bottom w:w="0" w:type="dxa"/>
              <w:right w:w="108" w:type="dxa"/>
            </w:tcMar>
          </w:tcPr>
          <w:p w14:paraId="674FB5CE"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Franki Lee</w:t>
            </w:r>
          </w:p>
        </w:tc>
        <w:tc>
          <w:tcPr>
            <w:tcW w:w="2883" w:type="dxa"/>
            <w:tcMar>
              <w:top w:w="0" w:type="dxa"/>
              <w:left w:w="108" w:type="dxa"/>
              <w:bottom w:w="0" w:type="dxa"/>
              <w:right w:w="108" w:type="dxa"/>
            </w:tcMar>
          </w:tcPr>
          <w:p w14:paraId="77FE7D32"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Endeavour Energy</w:t>
            </w:r>
          </w:p>
        </w:tc>
        <w:tc>
          <w:tcPr>
            <w:tcW w:w="2404" w:type="dxa"/>
            <w:tcMar>
              <w:top w:w="0" w:type="dxa"/>
              <w:left w:w="108" w:type="dxa"/>
              <w:bottom w:w="0" w:type="dxa"/>
              <w:right w:w="108" w:type="dxa"/>
            </w:tcMar>
          </w:tcPr>
          <w:p w14:paraId="7915CD70" w14:textId="77777777" w:rsidR="003E531D" w:rsidRPr="00FD7525"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5C26E8F8" w14:textId="77777777" w:rsidTr="00C63E65">
        <w:trPr>
          <w:trHeight w:val="20"/>
        </w:trPr>
        <w:tc>
          <w:tcPr>
            <w:tcW w:w="3218" w:type="dxa"/>
            <w:tcMar>
              <w:top w:w="0" w:type="dxa"/>
              <w:left w:w="108" w:type="dxa"/>
              <w:bottom w:w="0" w:type="dxa"/>
              <w:right w:w="108" w:type="dxa"/>
            </w:tcMar>
          </w:tcPr>
          <w:p w14:paraId="7DD15D74"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Andrew Godfrey</w:t>
            </w:r>
            <w:r w:rsidRPr="00C63E65" w:rsidDel="00E12D25">
              <w:rPr>
                <w:rFonts w:ascii="Arial" w:eastAsia="Times New Roman" w:hAnsi="Arial" w:cs="Arial"/>
                <w:color w:val="002060"/>
                <w:sz w:val="20"/>
                <w:szCs w:val="20"/>
                <w:lang w:eastAsia="en-AU"/>
              </w:rPr>
              <w:t xml:space="preserve"> </w:t>
            </w:r>
          </w:p>
        </w:tc>
        <w:tc>
          <w:tcPr>
            <w:tcW w:w="2883" w:type="dxa"/>
            <w:tcMar>
              <w:top w:w="0" w:type="dxa"/>
              <w:left w:w="108" w:type="dxa"/>
              <w:bottom w:w="0" w:type="dxa"/>
              <w:right w:w="108" w:type="dxa"/>
            </w:tcMar>
          </w:tcPr>
          <w:p w14:paraId="63FB140A" w14:textId="77777777" w:rsidR="003E531D" w:rsidRPr="00F73A21"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Energy Australia</w:t>
            </w:r>
          </w:p>
        </w:tc>
        <w:tc>
          <w:tcPr>
            <w:tcW w:w="2404" w:type="dxa"/>
            <w:tcMar>
              <w:top w:w="0" w:type="dxa"/>
              <w:left w:w="108" w:type="dxa"/>
              <w:bottom w:w="0" w:type="dxa"/>
              <w:right w:w="108" w:type="dxa"/>
            </w:tcMar>
          </w:tcPr>
          <w:p w14:paraId="323CA8DD" w14:textId="77777777" w:rsidR="003E531D" w:rsidRPr="00F73A21"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211453CE" w14:textId="77777777" w:rsidTr="00C63E65">
        <w:trPr>
          <w:trHeight w:val="20"/>
        </w:trPr>
        <w:tc>
          <w:tcPr>
            <w:tcW w:w="3218" w:type="dxa"/>
            <w:tcMar>
              <w:top w:w="0" w:type="dxa"/>
              <w:left w:w="108" w:type="dxa"/>
              <w:bottom w:w="0" w:type="dxa"/>
              <w:right w:w="108" w:type="dxa"/>
            </w:tcMar>
          </w:tcPr>
          <w:p w14:paraId="5BC46542" w14:textId="77777777" w:rsidR="003E531D" w:rsidRPr="00F73A21" w:rsidRDefault="003E531D" w:rsidP="00925B97">
            <w:pPr>
              <w:spacing w:after="0" w:line="360" w:lineRule="auto"/>
              <w:rPr>
                <w:rFonts w:ascii="Arial" w:eastAsia="Times New Roman" w:hAnsi="Arial" w:cs="Arial"/>
                <w:color w:val="002060"/>
                <w:sz w:val="20"/>
                <w:szCs w:val="20"/>
                <w:lang w:eastAsia="en-AU"/>
              </w:rPr>
            </w:pPr>
            <w:r w:rsidRPr="00AC2DBF">
              <w:rPr>
                <w:rFonts w:ascii="Arial" w:eastAsia="Times New Roman" w:hAnsi="Arial" w:cs="Arial"/>
                <w:color w:val="002060"/>
                <w:sz w:val="20"/>
                <w:szCs w:val="20"/>
                <w:lang w:val="en-US" w:eastAsia="en-AU"/>
              </w:rPr>
              <w:t>Shane Brunker</w:t>
            </w:r>
          </w:p>
        </w:tc>
        <w:tc>
          <w:tcPr>
            <w:tcW w:w="2883" w:type="dxa"/>
            <w:tcMar>
              <w:top w:w="0" w:type="dxa"/>
              <w:left w:w="108" w:type="dxa"/>
              <w:bottom w:w="0" w:type="dxa"/>
              <w:right w:w="108" w:type="dxa"/>
            </w:tcMar>
          </w:tcPr>
          <w:p w14:paraId="186D75C9" w14:textId="77777777" w:rsidR="003E531D" w:rsidRPr="00F73A21" w:rsidRDefault="003E531D" w:rsidP="00925B97">
            <w:pPr>
              <w:spacing w:after="0" w:line="360" w:lineRule="auto"/>
              <w:rPr>
                <w:rFonts w:ascii="Arial" w:eastAsia="Times New Roman" w:hAnsi="Arial" w:cs="Arial"/>
                <w:color w:val="002060"/>
                <w:sz w:val="20"/>
                <w:szCs w:val="20"/>
                <w:lang w:eastAsia="en-AU"/>
              </w:rPr>
            </w:pPr>
            <w:r w:rsidRPr="00AC2DBF">
              <w:rPr>
                <w:rFonts w:ascii="Arial" w:eastAsia="Times New Roman" w:hAnsi="Arial" w:cs="Arial"/>
                <w:color w:val="002060"/>
                <w:sz w:val="20"/>
                <w:szCs w:val="20"/>
                <w:lang w:val="en-US" w:eastAsia="en-AU"/>
              </w:rPr>
              <w:t>Energy Q</w:t>
            </w:r>
            <w:r>
              <w:rPr>
                <w:rFonts w:ascii="Arial" w:eastAsia="Times New Roman" w:hAnsi="Arial" w:cs="Arial"/>
                <w:color w:val="002060"/>
                <w:sz w:val="20"/>
                <w:szCs w:val="20"/>
                <w:lang w:val="en-US" w:eastAsia="en-AU"/>
              </w:rPr>
              <w:t>ueensland</w:t>
            </w:r>
          </w:p>
        </w:tc>
        <w:tc>
          <w:tcPr>
            <w:tcW w:w="2404" w:type="dxa"/>
            <w:tcMar>
              <w:top w:w="0" w:type="dxa"/>
              <w:left w:w="108" w:type="dxa"/>
              <w:bottom w:w="0" w:type="dxa"/>
              <w:right w:w="108" w:type="dxa"/>
            </w:tcMar>
          </w:tcPr>
          <w:p w14:paraId="3A4C6D92" w14:textId="6B8970FA" w:rsidR="003E531D" w:rsidRPr="00F73A21" w:rsidRDefault="003E531D">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Teleconference</w:t>
            </w:r>
            <w:r w:rsidRPr="00F73A21" w:rsidDel="0017185E">
              <w:rPr>
                <w:rFonts w:ascii="Arial" w:eastAsia="Times New Roman" w:hAnsi="Arial" w:cs="Arial"/>
                <w:color w:val="002060"/>
                <w:sz w:val="20"/>
                <w:szCs w:val="20"/>
                <w:lang w:eastAsia="en-AU"/>
              </w:rPr>
              <w:t xml:space="preserve"> </w:t>
            </w:r>
          </w:p>
        </w:tc>
      </w:tr>
      <w:tr w:rsidR="003E531D" w:rsidRPr="00F73A21" w14:paraId="4DAB7905" w14:textId="77777777" w:rsidTr="00E12D25">
        <w:trPr>
          <w:trHeight w:val="20"/>
        </w:trPr>
        <w:tc>
          <w:tcPr>
            <w:tcW w:w="3218" w:type="dxa"/>
            <w:tcMar>
              <w:top w:w="0" w:type="dxa"/>
              <w:left w:w="108" w:type="dxa"/>
              <w:bottom w:w="0" w:type="dxa"/>
              <w:right w:w="108" w:type="dxa"/>
            </w:tcMar>
          </w:tcPr>
          <w:p w14:paraId="23DFD08B" w14:textId="77777777" w:rsidR="003E531D" w:rsidRPr="00E12D25" w:rsidRDefault="003E531D"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Hoch</w:t>
            </w:r>
          </w:p>
        </w:tc>
        <w:tc>
          <w:tcPr>
            <w:tcW w:w="2883" w:type="dxa"/>
            <w:tcMar>
              <w:top w:w="0" w:type="dxa"/>
              <w:left w:w="108" w:type="dxa"/>
              <w:bottom w:w="0" w:type="dxa"/>
              <w:right w:w="108" w:type="dxa"/>
            </w:tcMar>
          </w:tcPr>
          <w:p w14:paraId="5C501BA4" w14:textId="77777777" w:rsidR="003E531D" w:rsidDel="00E12D25"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Engie</w:t>
            </w:r>
          </w:p>
        </w:tc>
        <w:tc>
          <w:tcPr>
            <w:tcW w:w="2404" w:type="dxa"/>
            <w:tcMar>
              <w:top w:w="0" w:type="dxa"/>
              <w:left w:w="108" w:type="dxa"/>
              <w:bottom w:w="0" w:type="dxa"/>
              <w:right w:w="108" w:type="dxa"/>
            </w:tcMar>
          </w:tcPr>
          <w:p w14:paraId="084156CC" w14:textId="77777777" w:rsidR="003E531D" w:rsidRPr="00495A15"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Teleconference</w:t>
            </w:r>
          </w:p>
        </w:tc>
      </w:tr>
      <w:tr w:rsidR="003E531D" w:rsidRPr="00F73A21" w14:paraId="32757722" w14:textId="77777777" w:rsidTr="00C63E65">
        <w:trPr>
          <w:trHeight w:val="20"/>
        </w:trPr>
        <w:tc>
          <w:tcPr>
            <w:tcW w:w="3218" w:type="dxa"/>
            <w:tcMar>
              <w:top w:w="0" w:type="dxa"/>
              <w:left w:w="108" w:type="dxa"/>
              <w:bottom w:w="0" w:type="dxa"/>
              <w:right w:w="108" w:type="dxa"/>
            </w:tcMar>
          </w:tcPr>
          <w:p w14:paraId="464E9566"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Maya Muthuswamy</w:t>
            </w:r>
          </w:p>
        </w:tc>
        <w:tc>
          <w:tcPr>
            <w:tcW w:w="2883" w:type="dxa"/>
            <w:tcMar>
              <w:top w:w="0" w:type="dxa"/>
              <w:left w:w="108" w:type="dxa"/>
              <w:bottom w:w="0" w:type="dxa"/>
              <w:right w:w="108" w:type="dxa"/>
            </w:tcMar>
          </w:tcPr>
          <w:p w14:paraId="4FC64910" w14:textId="77777777" w:rsidR="003E531D" w:rsidDel="006D73EF"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Engie</w:t>
            </w:r>
          </w:p>
        </w:tc>
        <w:tc>
          <w:tcPr>
            <w:tcW w:w="2404" w:type="dxa"/>
            <w:tcMar>
              <w:top w:w="0" w:type="dxa"/>
              <w:left w:w="108" w:type="dxa"/>
              <w:bottom w:w="0" w:type="dxa"/>
              <w:right w:w="108" w:type="dxa"/>
            </w:tcMar>
          </w:tcPr>
          <w:p w14:paraId="04EDD0F2" w14:textId="77777777" w:rsidR="003E531D" w:rsidDel="006D73EF"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7BEA8443" w14:textId="77777777" w:rsidTr="00C63E65">
        <w:trPr>
          <w:trHeight w:val="20"/>
        </w:trPr>
        <w:tc>
          <w:tcPr>
            <w:tcW w:w="3218" w:type="dxa"/>
            <w:tcMar>
              <w:top w:w="0" w:type="dxa"/>
              <w:left w:w="108" w:type="dxa"/>
              <w:bottom w:w="0" w:type="dxa"/>
              <w:right w:w="108" w:type="dxa"/>
            </w:tcMar>
          </w:tcPr>
          <w:p w14:paraId="5F681510"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Ron Logan</w:t>
            </w:r>
          </w:p>
        </w:tc>
        <w:tc>
          <w:tcPr>
            <w:tcW w:w="2883" w:type="dxa"/>
            <w:tcMar>
              <w:top w:w="0" w:type="dxa"/>
              <w:left w:w="108" w:type="dxa"/>
              <w:bottom w:w="0" w:type="dxa"/>
              <w:right w:w="108" w:type="dxa"/>
            </w:tcMar>
          </w:tcPr>
          <w:p w14:paraId="36FCEC1E" w14:textId="77777777" w:rsidR="003E531D" w:rsidRPr="00AC2DBF"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ERM Power</w:t>
            </w:r>
          </w:p>
        </w:tc>
        <w:tc>
          <w:tcPr>
            <w:tcW w:w="2404" w:type="dxa"/>
            <w:tcMar>
              <w:top w:w="0" w:type="dxa"/>
              <w:left w:w="108" w:type="dxa"/>
              <w:bottom w:w="0" w:type="dxa"/>
              <w:right w:w="108" w:type="dxa"/>
            </w:tcMar>
          </w:tcPr>
          <w:p w14:paraId="1FFB048E" w14:textId="77777777" w:rsidR="003E531D" w:rsidRPr="00AC2DBF"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497FC9F2" w14:textId="77777777" w:rsidTr="00C63E65">
        <w:trPr>
          <w:trHeight w:val="20"/>
        </w:trPr>
        <w:tc>
          <w:tcPr>
            <w:tcW w:w="3218" w:type="dxa"/>
            <w:tcMar>
              <w:top w:w="0" w:type="dxa"/>
              <w:left w:w="108" w:type="dxa"/>
              <w:bottom w:w="0" w:type="dxa"/>
              <w:right w:w="108" w:type="dxa"/>
            </w:tcMar>
          </w:tcPr>
          <w:p w14:paraId="6EE105E2"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Mark Grenning</w:t>
            </w:r>
          </w:p>
        </w:tc>
        <w:tc>
          <w:tcPr>
            <w:tcW w:w="2883" w:type="dxa"/>
            <w:tcMar>
              <w:top w:w="0" w:type="dxa"/>
              <w:left w:w="108" w:type="dxa"/>
              <w:bottom w:w="0" w:type="dxa"/>
              <w:right w:w="108" w:type="dxa"/>
            </w:tcMar>
          </w:tcPr>
          <w:p w14:paraId="49AB9F92"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EUAA</w:t>
            </w:r>
          </w:p>
        </w:tc>
        <w:tc>
          <w:tcPr>
            <w:tcW w:w="2404" w:type="dxa"/>
            <w:tcMar>
              <w:top w:w="0" w:type="dxa"/>
              <w:left w:w="108" w:type="dxa"/>
              <w:bottom w:w="0" w:type="dxa"/>
              <w:right w:w="108" w:type="dxa"/>
            </w:tcMar>
          </w:tcPr>
          <w:p w14:paraId="5815703D" w14:textId="77777777" w:rsidR="003E531D" w:rsidRDefault="003E531D"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68ED2955" w14:textId="77777777" w:rsidTr="00E12D25">
        <w:trPr>
          <w:trHeight w:val="20"/>
        </w:trPr>
        <w:tc>
          <w:tcPr>
            <w:tcW w:w="3218" w:type="dxa"/>
            <w:tcMar>
              <w:top w:w="0" w:type="dxa"/>
              <w:left w:w="108" w:type="dxa"/>
              <w:bottom w:w="0" w:type="dxa"/>
              <w:right w:w="108" w:type="dxa"/>
            </w:tcMar>
          </w:tcPr>
          <w:p w14:paraId="4673376F" w14:textId="77777777" w:rsidR="003E531D" w:rsidRDefault="003E531D"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Xu</w:t>
            </w:r>
          </w:p>
        </w:tc>
        <w:tc>
          <w:tcPr>
            <w:tcW w:w="2883" w:type="dxa"/>
            <w:tcMar>
              <w:top w:w="0" w:type="dxa"/>
              <w:left w:w="108" w:type="dxa"/>
              <w:bottom w:w="0" w:type="dxa"/>
              <w:right w:w="108" w:type="dxa"/>
            </w:tcMar>
          </w:tcPr>
          <w:p w14:paraId="4D227417"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Origin Energy</w:t>
            </w:r>
          </w:p>
        </w:tc>
        <w:tc>
          <w:tcPr>
            <w:tcW w:w="2404" w:type="dxa"/>
            <w:tcMar>
              <w:top w:w="0" w:type="dxa"/>
              <w:left w:w="108" w:type="dxa"/>
              <w:bottom w:w="0" w:type="dxa"/>
              <w:right w:w="108" w:type="dxa"/>
            </w:tcMar>
          </w:tcPr>
          <w:p w14:paraId="3DCC7D3C"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Teleconference</w:t>
            </w:r>
          </w:p>
        </w:tc>
      </w:tr>
      <w:tr w:rsidR="003E531D" w:rsidRPr="00F73A21" w14:paraId="5F87C4C1" w14:textId="77777777" w:rsidTr="00E12D25">
        <w:trPr>
          <w:trHeight w:val="20"/>
        </w:trPr>
        <w:tc>
          <w:tcPr>
            <w:tcW w:w="3218" w:type="dxa"/>
            <w:tcMar>
              <w:top w:w="0" w:type="dxa"/>
              <w:left w:w="108" w:type="dxa"/>
              <w:bottom w:w="0" w:type="dxa"/>
              <w:right w:w="108" w:type="dxa"/>
            </w:tcMar>
          </w:tcPr>
          <w:p w14:paraId="6D57871B" w14:textId="77777777" w:rsidR="003E531D" w:rsidRDefault="003E531D"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Jennifer Brownie</w:t>
            </w:r>
          </w:p>
        </w:tc>
        <w:tc>
          <w:tcPr>
            <w:tcW w:w="2883" w:type="dxa"/>
            <w:tcMar>
              <w:top w:w="0" w:type="dxa"/>
              <w:left w:w="108" w:type="dxa"/>
              <w:bottom w:w="0" w:type="dxa"/>
              <w:right w:w="108" w:type="dxa"/>
            </w:tcMar>
          </w:tcPr>
          <w:p w14:paraId="51E6FFDB"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Queensland Electricity Users Network</w:t>
            </w:r>
          </w:p>
        </w:tc>
        <w:tc>
          <w:tcPr>
            <w:tcW w:w="2404" w:type="dxa"/>
            <w:tcMar>
              <w:top w:w="0" w:type="dxa"/>
              <w:left w:w="108" w:type="dxa"/>
              <w:bottom w:w="0" w:type="dxa"/>
              <w:right w:w="108" w:type="dxa"/>
            </w:tcMar>
          </w:tcPr>
          <w:p w14:paraId="25F267E0"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Teleconference</w:t>
            </w:r>
          </w:p>
        </w:tc>
      </w:tr>
      <w:tr w:rsidR="003E531D" w:rsidRPr="00F73A21" w14:paraId="47664DA0" w14:textId="77777777" w:rsidTr="00C63E65">
        <w:trPr>
          <w:trHeight w:val="20"/>
        </w:trPr>
        <w:tc>
          <w:tcPr>
            <w:tcW w:w="3218" w:type="dxa"/>
            <w:tcMar>
              <w:top w:w="0" w:type="dxa"/>
              <w:left w:w="108" w:type="dxa"/>
              <w:bottom w:w="0" w:type="dxa"/>
              <w:right w:w="108" w:type="dxa"/>
            </w:tcMar>
          </w:tcPr>
          <w:p w14:paraId="76940BC8" w14:textId="77777777" w:rsidR="003E531D" w:rsidRPr="00C63E65" w:rsidRDefault="003E531D" w:rsidP="00E12D25">
            <w:pPr>
              <w:spacing w:after="0" w:line="360" w:lineRule="auto"/>
              <w:rPr>
                <w:rFonts w:ascii="Arial" w:eastAsia="Times New Roman" w:hAnsi="Arial" w:cs="Arial"/>
                <w:color w:val="002060"/>
                <w:sz w:val="20"/>
                <w:szCs w:val="20"/>
                <w:lang w:eastAsia="en-AU"/>
              </w:rPr>
            </w:pPr>
            <w:r w:rsidRPr="00C63E65">
              <w:rPr>
                <w:rFonts w:ascii="Arial" w:eastAsia="Times New Roman" w:hAnsi="Arial" w:cs="Arial"/>
                <w:color w:val="002060"/>
                <w:sz w:val="20"/>
                <w:szCs w:val="20"/>
                <w:lang w:eastAsia="en-AU"/>
              </w:rPr>
              <w:t>Win Arefta</w:t>
            </w:r>
          </w:p>
        </w:tc>
        <w:tc>
          <w:tcPr>
            <w:tcW w:w="2883" w:type="dxa"/>
            <w:tcMar>
              <w:top w:w="0" w:type="dxa"/>
              <w:left w:w="108" w:type="dxa"/>
              <w:bottom w:w="0" w:type="dxa"/>
              <w:right w:w="108" w:type="dxa"/>
            </w:tcMar>
          </w:tcPr>
          <w:p w14:paraId="2894F889" w14:textId="77777777" w:rsidR="003E531D" w:rsidRPr="00F73A21"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Stanwell</w:t>
            </w:r>
          </w:p>
        </w:tc>
        <w:tc>
          <w:tcPr>
            <w:tcW w:w="2404" w:type="dxa"/>
            <w:tcMar>
              <w:top w:w="0" w:type="dxa"/>
              <w:left w:w="108" w:type="dxa"/>
              <w:bottom w:w="0" w:type="dxa"/>
              <w:right w:w="108" w:type="dxa"/>
            </w:tcMar>
          </w:tcPr>
          <w:p w14:paraId="760F636D" w14:textId="77777777" w:rsidR="003E531D" w:rsidRPr="00F73A21" w:rsidRDefault="003E531D" w:rsidP="00E12D25">
            <w:pPr>
              <w:spacing w:after="0" w:line="360" w:lineRule="auto"/>
              <w:rPr>
                <w:rFonts w:ascii="Arial" w:eastAsia="Times New Roman" w:hAnsi="Arial" w:cs="Arial"/>
                <w:color w:val="002060"/>
                <w:sz w:val="20"/>
                <w:szCs w:val="20"/>
                <w:lang w:eastAsia="en-AU"/>
              </w:rPr>
            </w:pPr>
            <w:r w:rsidRPr="00495A15">
              <w:rPr>
                <w:rFonts w:ascii="Arial" w:eastAsia="Times New Roman" w:hAnsi="Arial" w:cs="Arial"/>
                <w:color w:val="002060"/>
                <w:sz w:val="20"/>
                <w:szCs w:val="20"/>
                <w:lang w:val="en-US" w:eastAsia="en-AU"/>
              </w:rPr>
              <w:t>Teleconference</w:t>
            </w:r>
          </w:p>
        </w:tc>
      </w:tr>
      <w:tr w:rsidR="002860FB" w:rsidRPr="00F73A21" w14:paraId="14D5188D" w14:textId="77777777" w:rsidTr="00C63E65">
        <w:trPr>
          <w:trHeight w:val="20"/>
        </w:trPr>
        <w:tc>
          <w:tcPr>
            <w:tcW w:w="3218" w:type="dxa"/>
            <w:tcMar>
              <w:top w:w="0" w:type="dxa"/>
              <w:left w:w="108" w:type="dxa"/>
              <w:bottom w:w="0" w:type="dxa"/>
              <w:right w:w="108" w:type="dxa"/>
            </w:tcMar>
          </w:tcPr>
          <w:p w14:paraId="79BF0166" w14:textId="6799E57E" w:rsidR="002860FB" w:rsidRPr="00C63E65" w:rsidRDefault="002860FB"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Panos Priftakis</w:t>
            </w:r>
            <w:bookmarkStart w:id="1" w:name="_GoBack"/>
            <w:bookmarkEnd w:id="1"/>
          </w:p>
        </w:tc>
        <w:tc>
          <w:tcPr>
            <w:tcW w:w="2883" w:type="dxa"/>
            <w:tcMar>
              <w:top w:w="0" w:type="dxa"/>
              <w:left w:w="108" w:type="dxa"/>
              <w:bottom w:w="0" w:type="dxa"/>
              <w:right w:w="108" w:type="dxa"/>
            </w:tcMar>
          </w:tcPr>
          <w:p w14:paraId="2FA5AFC6" w14:textId="4E6EE416" w:rsidR="002860FB" w:rsidRDefault="002860FB"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Snowy Hydro</w:t>
            </w:r>
          </w:p>
        </w:tc>
        <w:tc>
          <w:tcPr>
            <w:tcW w:w="2404" w:type="dxa"/>
            <w:tcMar>
              <w:top w:w="0" w:type="dxa"/>
              <w:left w:w="108" w:type="dxa"/>
              <w:bottom w:w="0" w:type="dxa"/>
              <w:right w:w="108" w:type="dxa"/>
            </w:tcMar>
          </w:tcPr>
          <w:p w14:paraId="02551361" w14:textId="426F9366" w:rsidR="002860FB" w:rsidRPr="00495A15" w:rsidRDefault="002860FB" w:rsidP="00E12D25">
            <w:pPr>
              <w:spacing w:after="0" w:line="360" w:lineRule="auto"/>
              <w:rPr>
                <w:rFonts w:ascii="Arial" w:eastAsia="Times New Roman" w:hAnsi="Arial" w:cs="Arial"/>
                <w:color w:val="002060"/>
                <w:sz w:val="20"/>
                <w:szCs w:val="20"/>
                <w:lang w:val="en-US" w:eastAsia="en-AU"/>
              </w:rPr>
            </w:pPr>
            <w:r w:rsidRPr="00495A15">
              <w:rPr>
                <w:rFonts w:ascii="Arial" w:eastAsia="Times New Roman" w:hAnsi="Arial" w:cs="Arial"/>
                <w:color w:val="002060"/>
                <w:sz w:val="20"/>
                <w:szCs w:val="20"/>
                <w:lang w:val="en-US" w:eastAsia="en-AU"/>
              </w:rPr>
              <w:t>Teleconference</w:t>
            </w:r>
          </w:p>
        </w:tc>
      </w:tr>
      <w:tr w:rsidR="003E531D" w:rsidRPr="00F73A21" w14:paraId="1B615E9A" w14:textId="77777777" w:rsidTr="00E12D25">
        <w:trPr>
          <w:trHeight w:val="20"/>
        </w:trPr>
        <w:tc>
          <w:tcPr>
            <w:tcW w:w="3218" w:type="dxa"/>
            <w:tcMar>
              <w:top w:w="0" w:type="dxa"/>
              <w:left w:w="108" w:type="dxa"/>
              <w:bottom w:w="0" w:type="dxa"/>
              <w:right w:w="108" w:type="dxa"/>
            </w:tcMar>
          </w:tcPr>
          <w:p w14:paraId="3ABCC4DF" w14:textId="77777777" w:rsidR="003E531D" w:rsidRDefault="003E531D" w:rsidP="00E12D25">
            <w:pPr>
              <w:spacing w:after="0" w:line="360" w:lineRule="auto"/>
              <w:rPr>
                <w:rFonts w:ascii="Arial" w:eastAsia="Times New Roman" w:hAnsi="Arial" w:cs="Arial"/>
                <w:color w:val="002060"/>
                <w:sz w:val="20"/>
                <w:szCs w:val="20"/>
                <w:lang w:eastAsia="en-AU"/>
              </w:rPr>
            </w:pPr>
            <w:r w:rsidRPr="00853D85">
              <w:rPr>
                <w:rFonts w:ascii="Arial" w:eastAsia="Times New Roman" w:hAnsi="Arial" w:cs="Arial"/>
                <w:color w:val="002060"/>
                <w:sz w:val="20"/>
                <w:szCs w:val="20"/>
                <w:lang w:eastAsia="en-AU"/>
              </w:rPr>
              <w:t>Herath Samarakoon</w:t>
            </w:r>
            <w:r>
              <w:rPr>
                <w:rFonts w:ascii="Arial" w:eastAsia="Times New Roman" w:hAnsi="Arial" w:cs="Arial"/>
                <w:sz w:val="20"/>
                <w:szCs w:val="20"/>
                <w:lang w:eastAsia="en-AU"/>
              </w:rPr>
              <w:t xml:space="preserve"> </w:t>
            </w:r>
          </w:p>
        </w:tc>
        <w:tc>
          <w:tcPr>
            <w:tcW w:w="2883" w:type="dxa"/>
            <w:tcMar>
              <w:top w:w="0" w:type="dxa"/>
              <w:left w:w="108" w:type="dxa"/>
              <w:bottom w:w="0" w:type="dxa"/>
              <w:right w:w="108" w:type="dxa"/>
            </w:tcMar>
          </w:tcPr>
          <w:p w14:paraId="76D97F5E"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Tas Networks</w:t>
            </w:r>
          </w:p>
        </w:tc>
        <w:tc>
          <w:tcPr>
            <w:tcW w:w="2404" w:type="dxa"/>
            <w:tcMar>
              <w:top w:w="0" w:type="dxa"/>
              <w:left w:w="108" w:type="dxa"/>
              <w:bottom w:w="0" w:type="dxa"/>
              <w:right w:w="108" w:type="dxa"/>
            </w:tcMar>
          </w:tcPr>
          <w:p w14:paraId="10F8299E" w14:textId="77777777" w:rsidR="003E531D" w:rsidRDefault="003E531D" w:rsidP="00E12D25">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Teleconference</w:t>
            </w:r>
          </w:p>
        </w:tc>
      </w:tr>
    </w:tbl>
    <w:p w14:paraId="5D498698" w14:textId="51FF7298" w:rsidR="00AA0177" w:rsidRPr="00F73A21" w:rsidRDefault="00AA0177" w:rsidP="0096550F">
      <w:pPr>
        <w:pStyle w:val="NoSpacing"/>
        <w:spacing w:line="360" w:lineRule="auto"/>
        <w:rPr>
          <w:rFonts w:ascii="Arial" w:hAnsi="Arial" w:cs="Arial"/>
          <w:b/>
          <w:sz w:val="21"/>
          <w:szCs w:val="21"/>
        </w:rPr>
      </w:pPr>
    </w:p>
    <w:p w14:paraId="2DACF7AA" w14:textId="77777777" w:rsidR="005B1E1D" w:rsidRDefault="005B1E1D" w:rsidP="0096550F">
      <w:pPr>
        <w:spacing w:line="360" w:lineRule="auto"/>
        <w:rPr>
          <w:rFonts w:ascii="Arial" w:eastAsia="Times New Roman" w:hAnsi="Arial" w:cs="Arial"/>
          <w:b/>
          <w:color w:val="000000"/>
          <w:sz w:val="20"/>
          <w:szCs w:val="20"/>
          <w:lang w:eastAsia="en-AU"/>
        </w:rPr>
      </w:pPr>
      <w:r>
        <w:rPr>
          <w:sz w:val="20"/>
          <w:szCs w:val="20"/>
        </w:rPr>
        <w:br w:type="page"/>
      </w:r>
    </w:p>
    <w:p w14:paraId="68BD5919" w14:textId="7C358E9C" w:rsidR="00C76E3A" w:rsidRPr="009863F1" w:rsidRDefault="00C76E3A" w:rsidP="0096550F">
      <w:pPr>
        <w:pStyle w:val="Heading1"/>
        <w:spacing w:line="360" w:lineRule="auto"/>
        <w:rPr>
          <w:sz w:val="20"/>
          <w:szCs w:val="20"/>
        </w:rPr>
      </w:pPr>
      <w:r w:rsidRPr="009863F1">
        <w:rPr>
          <w:sz w:val="20"/>
          <w:szCs w:val="20"/>
        </w:rPr>
        <w:lastRenderedPageBreak/>
        <w:t xml:space="preserve">Welcome and Introductions </w:t>
      </w:r>
    </w:p>
    <w:p w14:paraId="430FF2CB" w14:textId="7F26F1DC" w:rsidR="00524E93" w:rsidRPr="009863F1" w:rsidRDefault="004E668C" w:rsidP="0096550F">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Neale Scott</w:t>
      </w:r>
      <w:r w:rsidR="009C4D34" w:rsidRPr="009863F1">
        <w:rPr>
          <w:rFonts w:ascii="Arial" w:eastAsia="Times New Roman" w:hAnsi="Arial" w:cs="Arial"/>
          <w:sz w:val="20"/>
          <w:szCs w:val="20"/>
          <w:lang w:eastAsia="en-AU"/>
        </w:rPr>
        <w:t xml:space="preserve"> </w:t>
      </w:r>
      <w:r w:rsidR="00C76E3A" w:rsidRPr="009863F1">
        <w:rPr>
          <w:rFonts w:ascii="Arial" w:eastAsia="Times New Roman" w:hAnsi="Arial" w:cs="Arial"/>
          <w:sz w:val="20"/>
          <w:szCs w:val="20"/>
          <w:lang w:eastAsia="en-AU"/>
        </w:rPr>
        <w:t>(AEMO)</w:t>
      </w:r>
      <w:r w:rsidR="006B1305" w:rsidRPr="009863F1">
        <w:rPr>
          <w:rFonts w:ascii="Arial" w:eastAsia="Times New Roman" w:hAnsi="Arial" w:cs="Arial"/>
          <w:sz w:val="20"/>
          <w:szCs w:val="20"/>
          <w:lang w:eastAsia="en-AU"/>
        </w:rPr>
        <w:t xml:space="preserve"> welcomed </w:t>
      </w:r>
      <w:r w:rsidR="006862CD" w:rsidRPr="009863F1">
        <w:rPr>
          <w:rFonts w:ascii="Arial" w:eastAsia="Times New Roman" w:hAnsi="Arial" w:cs="Arial"/>
          <w:sz w:val="20"/>
          <w:szCs w:val="20"/>
          <w:lang w:eastAsia="en-AU"/>
        </w:rPr>
        <w:t xml:space="preserve">attendees </w:t>
      </w:r>
      <w:r w:rsidR="00E039B0" w:rsidRPr="009863F1">
        <w:rPr>
          <w:rFonts w:ascii="Arial" w:eastAsia="Times New Roman" w:hAnsi="Arial" w:cs="Arial"/>
          <w:sz w:val="20"/>
          <w:szCs w:val="20"/>
          <w:lang w:eastAsia="en-AU"/>
        </w:rPr>
        <w:t>to the</w:t>
      </w:r>
      <w:r w:rsidR="00F7037A" w:rsidRPr="009863F1">
        <w:rPr>
          <w:rFonts w:ascii="Arial" w:eastAsia="Times New Roman" w:hAnsi="Arial" w:cs="Arial"/>
          <w:sz w:val="20"/>
          <w:szCs w:val="20"/>
          <w:lang w:eastAsia="en-AU"/>
        </w:rPr>
        <w:t xml:space="preserve"> </w:t>
      </w:r>
      <w:r w:rsidR="00251F3F">
        <w:rPr>
          <w:rFonts w:ascii="Arial" w:eastAsia="Times New Roman" w:hAnsi="Arial" w:cs="Arial"/>
          <w:sz w:val="20"/>
          <w:szCs w:val="20"/>
          <w:lang w:eastAsia="en-AU"/>
        </w:rPr>
        <w:t>October</w:t>
      </w:r>
      <w:r w:rsidR="00251F3F" w:rsidRPr="009863F1">
        <w:rPr>
          <w:rFonts w:ascii="Arial" w:eastAsia="Times New Roman" w:hAnsi="Arial" w:cs="Arial"/>
          <w:sz w:val="20"/>
          <w:szCs w:val="20"/>
          <w:lang w:eastAsia="en-AU"/>
        </w:rPr>
        <w:t xml:space="preserve"> </w:t>
      </w:r>
      <w:r w:rsidR="008051EC" w:rsidRPr="009863F1">
        <w:rPr>
          <w:rFonts w:ascii="Arial" w:eastAsia="Times New Roman" w:hAnsi="Arial" w:cs="Arial"/>
          <w:sz w:val="20"/>
          <w:szCs w:val="20"/>
          <w:lang w:eastAsia="en-AU"/>
        </w:rPr>
        <w:t>2018</w:t>
      </w:r>
      <w:r w:rsidR="009C4D34" w:rsidRPr="009863F1">
        <w:rPr>
          <w:rFonts w:ascii="Arial" w:eastAsia="Times New Roman" w:hAnsi="Arial" w:cs="Arial"/>
          <w:sz w:val="20"/>
          <w:szCs w:val="20"/>
          <w:lang w:eastAsia="en-AU"/>
        </w:rPr>
        <w:t xml:space="preserve"> </w:t>
      </w:r>
      <w:r w:rsidR="00635273" w:rsidRPr="009863F1">
        <w:rPr>
          <w:rFonts w:ascii="Arial" w:eastAsia="Times New Roman" w:hAnsi="Arial" w:cs="Arial"/>
          <w:sz w:val="20"/>
          <w:szCs w:val="20"/>
          <w:lang w:eastAsia="en-AU"/>
        </w:rPr>
        <w:t>Forecasting Reference Group (</w:t>
      </w:r>
      <w:r w:rsidR="009C4D34" w:rsidRPr="009863F1">
        <w:rPr>
          <w:rFonts w:ascii="Arial" w:eastAsia="Times New Roman" w:hAnsi="Arial" w:cs="Arial"/>
          <w:sz w:val="20"/>
          <w:szCs w:val="20"/>
          <w:lang w:eastAsia="en-AU"/>
        </w:rPr>
        <w:t>FRG</w:t>
      </w:r>
      <w:r w:rsidR="00635273" w:rsidRPr="009863F1">
        <w:rPr>
          <w:rFonts w:ascii="Arial" w:eastAsia="Times New Roman" w:hAnsi="Arial" w:cs="Arial"/>
          <w:sz w:val="20"/>
          <w:szCs w:val="20"/>
          <w:lang w:eastAsia="en-AU"/>
        </w:rPr>
        <w:t>)</w:t>
      </w:r>
      <w:r w:rsidR="006862CD" w:rsidRPr="009863F1">
        <w:rPr>
          <w:rFonts w:ascii="Arial" w:eastAsia="Times New Roman" w:hAnsi="Arial" w:cs="Arial"/>
          <w:sz w:val="20"/>
          <w:szCs w:val="20"/>
          <w:lang w:eastAsia="en-AU"/>
        </w:rPr>
        <w:t xml:space="preserve"> meeting</w:t>
      </w:r>
      <w:r w:rsidR="00344108" w:rsidRPr="009863F1">
        <w:rPr>
          <w:rFonts w:ascii="Arial" w:eastAsia="Times New Roman" w:hAnsi="Arial" w:cs="Arial"/>
          <w:sz w:val="20"/>
          <w:szCs w:val="20"/>
          <w:lang w:eastAsia="en-AU"/>
        </w:rPr>
        <w:t>.</w:t>
      </w:r>
    </w:p>
    <w:p w14:paraId="55E22000" w14:textId="77777777" w:rsidR="00AA0177" w:rsidRPr="009863F1" w:rsidRDefault="00AA0177" w:rsidP="0096550F">
      <w:pPr>
        <w:spacing w:after="0" w:line="360" w:lineRule="auto"/>
        <w:ind w:left="284"/>
        <w:rPr>
          <w:rFonts w:ascii="Arial" w:eastAsia="Times New Roman" w:hAnsi="Arial" w:cs="Arial"/>
          <w:sz w:val="20"/>
          <w:szCs w:val="20"/>
          <w:lang w:eastAsia="en-AU"/>
        </w:rPr>
      </w:pPr>
    </w:p>
    <w:p w14:paraId="5EF27A10" w14:textId="77777777" w:rsidR="00C76E3A" w:rsidRPr="009863F1" w:rsidRDefault="009A7DDD" w:rsidP="0096550F">
      <w:pPr>
        <w:pStyle w:val="Heading1"/>
        <w:spacing w:line="360" w:lineRule="auto"/>
        <w:rPr>
          <w:sz w:val="20"/>
          <w:szCs w:val="20"/>
        </w:rPr>
      </w:pPr>
      <w:r w:rsidRPr="009863F1">
        <w:rPr>
          <w:sz w:val="20"/>
          <w:szCs w:val="20"/>
        </w:rPr>
        <w:t>Previous minutes and action items</w:t>
      </w:r>
      <w:r w:rsidR="0069338C" w:rsidRPr="009863F1">
        <w:rPr>
          <w:sz w:val="20"/>
          <w:szCs w:val="20"/>
        </w:rPr>
        <w:t xml:space="preserve"> </w:t>
      </w:r>
    </w:p>
    <w:p w14:paraId="2BBA8EBF" w14:textId="23DAD4FB" w:rsidR="00F13920" w:rsidRDefault="006862CD" w:rsidP="0096550F">
      <w:pPr>
        <w:pStyle w:val="BodyText"/>
        <w:tabs>
          <w:tab w:val="left" w:pos="2976"/>
        </w:tabs>
        <w:spacing w:before="0" w:after="0" w:line="360" w:lineRule="auto"/>
        <w:ind w:left="284"/>
        <w:rPr>
          <w:rFonts w:ascii="Arial" w:hAnsi="Arial" w:cs="Arial"/>
          <w:sz w:val="20"/>
        </w:rPr>
      </w:pPr>
      <w:r w:rsidRPr="009863F1">
        <w:rPr>
          <w:rFonts w:ascii="Arial" w:hAnsi="Arial" w:cs="Arial"/>
          <w:sz w:val="20"/>
        </w:rPr>
        <w:t xml:space="preserve">The </w:t>
      </w:r>
      <w:r w:rsidR="00362221" w:rsidRPr="009863F1">
        <w:rPr>
          <w:rFonts w:ascii="Arial" w:hAnsi="Arial" w:cs="Arial"/>
          <w:sz w:val="20"/>
        </w:rPr>
        <w:t xml:space="preserve">meeting minutes from the </w:t>
      </w:r>
      <w:r w:rsidR="00AE41F0">
        <w:rPr>
          <w:rFonts w:ascii="Arial" w:hAnsi="Arial" w:cs="Arial"/>
          <w:sz w:val="20"/>
        </w:rPr>
        <w:t>25</w:t>
      </w:r>
      <w:r w:rsidR="00251F3F" w:rsidRPr="009863F1">
        <w:rPr>
          <w:rFonts w:ascii="Arial" w:hAnsi="Arial" w:cs="Arial"/>
          <w:sz w:val="20"/>
        </w:rPr>
        <w:t xml:space="preserve"> </w:t>
      </w:r>
      <w:r w:rsidR="00251F3F">
        <w:rPr>
          <w:rFonts w:ascii="Arial" w:hAnsi="Arial" w:cs="Arial"/>
          <w:sz w:val="20"/>
        </w:rPr>
        <w:t>September</w:t>
      </w:r>
      <w:r w:rsidR="00251F3F" w:rsidRPr="009863F1">
        <w:rPr>
          <w:rFonts w:ascii="Arial" w:hAnsi="Arial" w:cs="Arial"/>
          <w:sz w:val="20"/>
        </w:rPr>
        <w:t xml:space="preserve"> </w:t>
      </w:r>
      <w:r w:rsidRPr="009863F1">
        <w:rPr>
          <w:rFonts w:ascii="Arial" w:hAnsi="Arial" w:cs="Arial"/>
          <w:sz w:val="20"/>
        </w:rPr>
        <w:t xml:space="preserve">2018 </w:t>
      </w:r>
      <w:r w:rsidR="00362221" w:rsidRPr="009863F1">
        <w:rPr>
          <w:rFonts w:ascii="Arial" w:hAnsi="Arial" w:cs="Arial"/>
          <w:sz w:val="20"/>
        </w:rPr>
        <w:t xml:space="preserve">FRG </w:t>
      </w:r>
      <w:r w:rsidR="001C4F46" w:rsidRPr="009863F1">
        <w:rPr>
          <w:rFonts w:ascii="Arial" w:hAnsi="Arial" w:cs="Arial"/>
          <w:sz w:val="20"/>
        </w:rPr>
        <w:t>were accepted</w:t>
      </w:r>
      <w:r w:rsidR="00F267E7" w:rsidRPr="009863F1">
        <w:rPr>
          <w:rFonts w:ascii="Arial" w:hAnsi="Arial" w:cs="Arial"/>
          <w:sz w:val="20"/>
        </w:rPr>
        <w:t xml:space="preserve"> by attendees</w:t>
      </w:r>
      <w:r w:rsidR="00635273" w:rsidRPr="009863F1">
        <w:rPr>
          <w:rFonts w:ascii="Arial" w:hAnsi="Arial" w:cs="Arial"/>
          <w:sz w:val="20"/>
        </w:rPr>
        <w:t xml:space="preserve"> and finalised</w:t>
      </w:r>
      <w:r w:rsidR="00F01756">
        <w:rPr>
          <w:rFonts w:ascii="Arial" w:hAnsi="Arial" w:cs="Arial"/>
          <w:sz w:val="20"/>
        </w:rPr>
        <w:t xml:space="preserve"> after making an amendment to the comment comparing native demand to grid demand</w:t>
      </w:r>
      <w:r w:rsidR="00F267E7" w:rsidRPr="009863F1">
        <w:rPr>
          <w:rFonts w:ascii="Arial" w:hAnsi="Arial" w:cs="Arial"/>
          <w:sz w:val="20"/>
        </w:rPr>
        <w:t>.</w:t>
      </w:r>
      <w:r w:rsidR="00F13920">
        <w:rPr>
          <w:rFonts w:ascii="Arial" w:hAnsi="Arial" w:cs="Arial"/>
          <w:sz w:val="20"/>
        </w:rPr>
        <w:t xml:space="preserve"> A link to AEMO definitions of Native and Operational Demand has been added into the footnote of 25 September 2018 FRG meeting minutes to provide clarification, in response to a query from Ron Logan (ERM Power).</w:t>
      </w:r>
    </w:p>
    <w:p w14:paraId="2DC5F147" w14:textId="77777777" w:rsidR="000D53E3" w:rsidRPr="009863F1" w:rsidRDefault="000D53E3" w:rsidP="0096550F">
      <w:pPr>
        <w:pStyle w:val="BodyText"/>
        <w:tabs>
          <w:tab w:val="left" w:pos="2976"/>
        </w:tabs>
        <w:spacing w:before="0" w:after="0" w:line="360" w:lineRule="auto"/>
        <w:ind w:left="284"/>
        <w:rPr>
          <w:rFonts w:ascii="Arial" w:hAnsi="Arial" w:cs="Arial"/>
          <w:sz w:val="20"/>
        </w:rPr>
      </w:pPr>
    </w:p>
    <w:p w14:paraId="1591CE56" w14:textId="77777777" w:rsidR="00F267E7" w:rsidRPr="009863F1" w:rsidRDefault="00F267E7" w:rsidP="0096550F">
      <w:pPr>
        <w:pStyle w:val="Heading1"/>
        <w:spacing w:line="360" w:lineRule="auto"/>
        <w:rPr>
          <w:sz w:val="20"/>
          <w:szCs w:val="20"/>
        </w:rPr>
      </w:pPr>
      <w:r w:rsidRPr="009863F1">
        <w:rPr>
          <w:sz w:val="20"/>
          <w:szCs w:val="20"/>
        </w:rPr>
        <w:t>Forward Plan for FRG</w:t>
      </w:r>
    </w:p>
    <w:p w14:paraId="69BBA0F1" w14:textId="6AD5BC89" w:rsidR="00266C8D" w:rsidRDefault="000D56F4" w:rsidP="00C63E65">
      <w:pPr>
        <w:spacing w:after="120" w:line="360" w:lineRule="auto"/>
        <w:ind w:left="284"/>
        <w:rPr>
          <w:rFonts w:ascii="Arial" w:hAnsi="Arial" w:cs="Arial"/>
          <w:sz w:val="20"/>
        </w:rPr>
      </w:pPr>
      <w:r>
        <w:rPr>
          <w:rFonts w:ascii="Arial" w:eastAsia="Times New Roman" w:hAnsi="Arial" w:cs="Arial"/>
          <w:sz w:val="20"/>
          <w:szCs w:val="20"/>
          <w:lang w:eastAsia="en-AU"/>
        </w:rPr>
        <w:t>Nicola Falcon</w:t>
      </w:r>
      <w:r w:rsidR="00F267E7" w:rsidRPr="009863F1">
        <w:rPr>
          <w:rFonts w:ascii="Arial" w:eastAsia="Times New Roman" w:hAnsi="Arial" w:cs="Arial"/>
          <w:sz w:val="20"/>
          <w:szCs w:val="20"/>
          <w:lang w:eastAsia="en-AU"/>
        </w:rPr>
        <w:t xml:space="preserve"> (AEMO) </w:t>
      </w:r>
      <w:r w:rsidR="00C05554">
        <w:rPr>
          <w:rFonts w:ascii="Arial" w:eastAsia="Times New Roman" w:hAnsi="Arial" w:cs="Arial"/>
          <w:sz w:val="20"/>
          <w:szCs w:val="20"/>
          <w:lang w:eastAsia="en-AU"/>
        </w:rPr>
        <w:t xml:space="preserve">advised FRG participants that the Data Portal workshop has been </w:t>
      </w:r>
      <w:r w:rsidR="005912A6">
        <w:rPr>
          <w:rFonts w:ascii="Arial" w:eastAsia="Times New Roman" w:hAnsi="Arial" w:cs="Arial"/>
          <w:sz w:val="20"/>
          <w:szCs w:val="20"/>
          <w:lang w:eastAsia="en-AU"/>
        </w:rPr>
        <w:t xml:space="preserve">revised and </w:t>
      </w:r>
      <w:r w:rsidR="00C05554">
        <w:rPr>
          <w:rFonts w:ascii="Arial" w:eastAsia="Times New Roman" w:hAnsi="Arial" w:cs="Arial"/>
          <w:sz w:val="20"/>
          <w:szCs w:val="20"/>
          <w:lang w:eastAsia="en-AU"/>
        </w:rPr>
        <w:t xml:space="preserve">moved to </w:t>
      </w:r>
      <w:r w:rsidR="005912A6">
        <w:rPr>
          <w:rFonts w:ascii="Arial" w:eastAsia="Times New Roman" w:hAnsi="Arial" w:cs="Arial"/>
          <w:sz w:val="20"/>
          <w:szCs w:val="20"/>
          <w:lang w:eastAsia="en-AU"/>
        </w:rPr>
        <w:t>2 November 2018</w:t>
      </w:r>
      <w:r w:rsidR="001A2319">
        <w:rPr>
          <w:rFonts w:ascii="Arial" w:eastAsia="Times New Roman" w:hAnsi="Arial" w:cs="Arial"/>
          <w:sz w:val="20"/>
          <w:szCs w:val="20"/>
          <w:lang w:eastAsia="en-AU"/>
        </w:rPr>
        <w:t xml:space="preserve"> (Post FRG update: </w:t>
      </w:r>
      <w:r w:rsidR="007E407C">
        <w:rPr>
          <w:rFonts w:ascii="Arial" w:eastAsia="Times New Roman" w:hAnsi="Arial" w:cs="Arial"/>
          <w:sz w:val="20"/>
          <w:szCs w:val="20"/>
          <w:lang w:eastAsia="en-AU"/>
        </w:rPr>
        <w:t xml:space="preserve">27 </w:t>
      </w:r>
      <w:r w:rsidR="001A2319">
        <w:rPr>
          <w:rFonts w:ascii="Arial" w:eastAsia="Times New Roman" w:hAnsi="Arial" w:cs="Arial"/>
          <w:sz w:val="20"/>
          <w:szCs w:val="20"/>
          <w:lang w:eastAsia="en-AU"/>
        </w:rPr>
        <w:t>November 2018)</w:t>
      </w:r>
      <w:r w:rsidR="005912A6">
        <w:rPr>
          <w:rFonts w:ascii="Arial" w:eastAsia="Times New Roman" w:hAnsi="Arial" w:cs="Arial"/>
          <w:sz w:val="20"/>
          <w:szCs w:val="20"/>
          <w:lang w:eastAsia="en-AU"/>
        </w:rPr>
        <w:t>.</w:t>
      </w:r>
      <w:r w:rsidR="00635273" w:rsidRPr="009863F1">
        <w:rPr>
          <w:rFonts w:ascii="Arial" w:eastAsia="Times New Roman" w:hAnsi="Arial" w:cs="Arial"/>
          <w:sz w:val="20"/>
          <w:szCs w:val="20"/>
          <w:lang w:eastAsia="en-AU"/>
        </w:rPr>
        <w:t xml:space="preserve"> </w:t>
      </w:r>
      <w:r w:rsidR="00F05010">
        <w:rPr>
          <w:rFonts w:ascii="Arial" w:eastAsia="Times New Roman" w:hAnsi="Arial" w:cs="Arial"/>
          <w:sz w:val="20"/>
          <w:szCs w:val="20"/>
          <w:lang w:eastAsia="en-AU"/>
        </w:rPr>
        <w:t xml:space="preserve">A  forward agenda </w:t>
      </w:r>
      <w:r w:rsidR="00C05554" w:rsidRPr="00C63E65">
        <w:rPr>
          <w:rFonts w:ascii="Arial" w:eastAsia="Times New Roman" w:hAnsi="Arial" w:cs="Arial"/>
          <w:sz w:val="20"/>
          <w:szCs w:val="20"/>
          <w:lang w:eastAsia="en-AU"/>
        </w:rPr>
        <w:t xml:space="preserve">to December 2018 </w:t>
      </w:r>
      <w:r w:rsidR="00F05010">
        <w:rPr>
          <w:rFonts w:ascii="Arial" w:eastAsia="Times New Roman" w:hAnsi="Arial" w:cs="Arial"/>
          <w:sz w:val="20"/>
          <w:szCs w:val="20"/>
          <w:lang w:eastAsia="en-AU"/>
        </w:rPr>
        <w:t>is</w:t>
      </w:r>
      <w:r w:rsidR="00C05554" w:rsidRPr="00C63E65">
        <w:rPr>
          <w:rFonts w:ascii="Arial" w:eastAsia="Times New Roman" w:hAnsi="Arial" w:cs="Arial"/>
          <w:sz w:val="20"/>
          <w:szCs w:val="20"/>
          <w:lang w:eastAsia="en-AU"/>
        </w:rPr>
        <w:t xml:space="preserve"> available on</w:t>
      </w:r>
      <w:r w:rsidR="00F05010">
        <w:rPr>
          <w:rFonts w:ascii="Arial" w:eastAsia="Times New Roman" w:hAnsi="Arial" w:cs="Arial"/>
          <w:sz w:val="20"/>
          <w:szCs w:val="20"/>
          <w:lang w:eastAsia="en-AU"/>
        </w:rPr>
        <w:t xml:space="preserve"> the FRG </w:t>
      </w:r>
      <w:hyperlink r:id="rId14" w:history="1">
        <w:r w:rsidR="00F05010" w:rsidRPr="00F05010">
          <w:rPr>
            <w:rStyle w:val="Hyperlink"/>
            <w:rFonts w:ascii="Arial" w:eastAsia="Times New Roman" w:hAnsi="Arial" w:cs="Arial"/>
            <w:sz w:val="20"/>
            <w:szCs w:val="20"/>
            <w:lang w:eastAsia="en-AU"/>
          </w:rPr>
          <w:t>page</w:t>
        </w:r>
      </w:hyperlink>
      <w:r w:rsidR="00F05010">
        <w:rPr>
          <w:rFonts w:ascii="Arial" w:eastAsia="Times New Roman" w:hAnsi="Arial" w:cs="Arial"/>
          <w:sz w:val="20"/>
          <w:szCs w:val="20"/>
          <w:lang w:eastAsia="en-AU"/>
        </w:rPr>
        <w:t xml:space="preserve"> on the</w:t>
      </w:r>
      <w:r w:rsidR="00C05554" w:rsidRPr="00C63E65">
        <w:rPr>
          <w:rFonts w:ascii="Arial" w:eastAsia="Times New Roman" w:hAnsi="Arial" w:cs="Arial"/>
          <w:sz w:val="20"/>
          <w:szCs w:val="20"/>
          <w:lang w:eastAsia="en-AU"/>
        </w:rPr>
        <w:t xml:space="preserve"> AEMO </w:t>
      </w:r>
      <w:r w:rsidR="00F05010" w:rsidRPr="008C5A03">
        <w:t>website</w:t>
      </w:r>
      <w:r w:rsidR="005912A6">
        <w:rPr>
          <w:rFonts w:ascii="Arial" w:eastAsia="Times New Roman" w:hAnsi="Arial" w:cs="Arial"/>
          <w:sz w:val="20"/>
          <w:szCs w:val="20"/>
          <w:lang w:eastAsia="en-AU"/>
        </w:rPr>
        <w:t xml:space="preserve">. </w:t>
      </w:r>
      <w:r w:rsidR="007E07A3">
        <w:rPr>
          <w:rFonts w:ascii="Arial" w:hAnsi="Arial" w:cs="Arial"/>
          <w:sz w:val="20"/>
        </w:rPr>
        <w:t>Stakeholders</w:t>
      </w:r>
      <w:r w:rsidR="00DB260D">
        <w:rPr>
          <w:rFonts w:ascii="Arial" w:hAnsi="Arial" w:cs="Arial"/>
          <w:sz w:val="20"/>
        </w:rPr>
        <w:t xml:space="preserve"> </w:t>
      </w:r>
      <w:r w:rsidR="005319EF">
        <w:rPr>
          <w:rFonts w:ascii="Arial" w:hAnsi="Arial" w:cs="Arial"/>
          <w:sz w:val="20"/>
        </w:rPr>
        <w:t>are</w:t>
      </w:r>
      <w:r w:rsidR="00DB260D">
        <w:rPr>
          <w:rFonts w:ascii="Arial" w:hAnsi="Arial" w:cs="Arial"/>
          <w:sz w:val="20"/>
        </w:rPr>
        <w:t xml:space="preserve"> encouraged to forward agenda items to</w:t>
      </w:r>
      <w:r w:rsidR="00162903">
        <w:rPr>
          <w:rFonts w:ascii="Arial" w:hAnsi="Arial" w:cs="Arial"/>
          <w:sz w:val="20"/>
        </w:rPr>
        <w:t xml:space="preserve"> interested</w:t>
      </w:r>
      <w:r w:rsidR="00DB260D">
        <w:rPr>
          <w:rFonts w:ascii="Arial" w:hAnsi="Arial" w:cs="Arial"/>
          <w:sz w:val="20"/>
        </w:rPr>
        <w:t xml:space="preserve"> colleagues within their organisation</w:t>
      </w:r>
      <w:r w:rsidR="009F47CE">
        <w:rPr>
          <w:rFonts w:ascii="Arial" w:hAnsi="Arial" w:cs="Arial"/>
          <w:sz w:val="20"/>
        </w:rPr>
        <w:t xml:space="preserve"> as well as give</w:t>
      </w:r>
      <w:r w:rsidR="000D53E3">
        <w:rPr>
          <w:rFonts w:ascii="Arial" w:hAnsi="Arial" w:cs="Arial"/>
          <w:sz w:val="20"/>
        </w:rPr>
        <w:t xml:space="preserve"> </w:t>
      </w:r>
      <w:r w:rsidR="009F47CE">
        <w:rPr>
          <w:rFonts w:ascii="Arial" w:hAnsi="Arial" w:cs="Arial"/>
          <w:sz w:val="20"/>
        </w:rPr>
        <w:t xml:space="preserve">feedback to </w:t>
      </w:r>
      <w:r w:rsidR="000D53E3">
        <w:rPr>
          <w:rFonts w:ascii="Arial" w:hAnsi="Arial" w:cs="Arial"/>
          <w:sz w:val="20"/>
        </w:rPr>
        <w:t xml:space="preserve">AEMO </w:t>
      </w:r>
      <w:r w:rsidR="009F47CE">
        <w:rPr>
          <w:rFonts w:ascii="Arial" w:hAnsi="Arial" w:cs="Arial"/>
          <w:sz w:val="20"/>
        </w:rPr>
        <w:t>on the agenda items and proposed dates</w:t>
      </w:r>
      <w:r w:rsidR="005319EF">
        <w:rPr>
          <w:rFonts w:ascii="Arial" w:hAnsi="Arial" w:cs="Arial"/>
          <w:sz w:val="20"/>
        </w:rPr>
        <w:t xml:space="preserve">. </w:t>
      </w:r>
    </w:p>
    <w:p w14:paraId="7C359F84" w14:textId="77777777" w:rsidR="005E6037" w:rsidRDefault="005E6037" w:rsidP="0096550F">
      <w:pPr>
        <w:pStyle w:val="BodyText"/>
        <w:tabs>
          <w:tab w:val="left" w:pos="2976"/>
        </w:tabs>
        <w:spacing w:before="0" w:line="360" w:lineRule="auto"/>
        <w:ind w:left="284"/>
      </w:pPr>
    </w:p>
    <w:p w14:paraId="76006409" w14:textId="04E4CEFB" w:rsidR="00C76E3A" w:rsidRPr="009863F1" w:rsidRDefault="000846F1" w:rsidP="0096550F">
      <w:pPr>
        <w:pStyle w:val="Heading1"/>
        <w:spacing w:line="360" w:lineRule="auto"/>
        <w:rPr>
          <w:sz w:val="20"/>
          <w:szCs w:val="20"/>
        </w:rPr>
      </w:pPr>
      <w:r>
        <w:rPr>
          <w:sz w:val="20"/>
          <w:szCs w:val="20"/>
        </w:rPr>
        <w:t>2019 Input Assumptions</w:t>
      </w:r>
    </w:p>
    <w:p w14:paraId="193A6C5D" w14:textId="580AE916" w:rsidR="00190F5A" w:rsidRDefault="00AE41F0" w:rsidP="0096550F">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Dane Winch</w:t>
      </w:r>
      <w:r w:rsidR="005E6037">
        <w:rPr>
          <w:rFonts w:ascii="Arial" w:eastAsia="Times New Roman" w:hAnsi="Arial" w:cs="Arial"/>
          <w:sz w:val="20"/>
          <w:szCs w:val="20"/>
          <w:lang w:eastAsia="en-AU"/>
        </w:rPr>
        <w:t xml:space="preserve"> </w:t>
      </w:r>
      <w:r w:rsidR="009C0057">
        <w:rPr>
          <w:rFonts w:ascii="Arial" w:eastAsia="Times New Roman" w:hAnsi="Arial" w:cs="Arial"/>
          <w:sz w:val="20"/>
          <w:szCs w:val="20"/>
          <w:lang w:eastAsia="en-AU"/>
        </w:rPr>
        <w:t xml:space="preserve">(AEMO) </w:t>
      </w:r>
      <w:r w:rsidR="001F2453">
        <w:rPr>
          <w:rFonts w:ascii="Arial" w:eastAsia="Times New Roman" w:hAnsi="Arial" w:cs="Arial"/>
          <w:sz w:val="20"/>
          <w:szCs w:val="20"/>
          <w:lang w:eastAsia="en-AU"/>
        </w:rPr>
        <w:t xml:space="preserve">and Greg Staib (AEMO) </w:t>
      </w:r>
      <w:r w:rsidR="009C0057">
        <w:rPr>
          <w:rFonts w:ascii="Arial" w:eastAsia="Times New Roman" w:hAnsi="Arial" w:cs="Arial"/>
          <w:sz w:val="20"/>
          <w:szCs w:val="20"/>
          <w:lang w:eastAsia="en-AU"/>
        </w:rPr>
        <w:t xml:space="preserve">presented on the </w:t>
      </w:r>
      <w:r w:rsidRPr="00C63E65">
        <w:rPr>
          <w:rFonts w:ascii="Arial" w:eastAsia="Times New Roman" w:hAnsi="Arial" w:cs="Arial"/>
          <w:i/>
          <w:sz w:val="20"/>
          <w:szCs w:val="20"/>
          <w:lang w:eastAsia="en-AU"/>
        </w:rPr>
        <w:t>Input Assumptions for 2019 Planning and Forecasting Scenarios</w:t>
      </w:r>
      <w:r w:rsidRPr="00C63E65" w:rsidDel="00AE41F0">
        <w:rPr>
          <w:rFonts w:ascii="Arial" w:eastAsia="Times New Roman" w:hAnsi="Arial" w:cs="Arial"/>
          <w:sz w:val="20"/>
          <w:szCs w:val="20"/>
          <w:lang w:eastAsia="en-AU"/>
        </w:rPr>
        <w:t xml:space="preserve"> </w:t>
      </w:r>
      <w:r w:rsidR="009C0057">
        <w:rPr>
          <w:rFonts w:ascii="Arial" w:eastAsia="Times New Roman" w:hAnsi="Arial" w:cs="Arial"/>
          <w:sz w:val="20"/>
          <w:szCs w:val="20"/>
          <w:lang w:eastAsia="en-AU"/>
        </w:rPr>
        <w:t xml:space="preserve">slides (included in the </w:t>
      </w:r>
      <w:r>
        <w:rPr>
          <w:rFonts w:ascii="Arial" w:eastAsia="Times New Roman" w:hAnsi="Arial" w:cs="Arial"/>
          <w:sz w:val="20"/>
          <w:szCs w:val="20"/>
          <w:lang w:eastAsia="en-AU"/>
        </w:rPr>
        <w:t xml:space="preserve">October </w:t>
      </w:r>
      <w:r w:rsidR="009C0057">
        <w:rPr>
          <w:rFonts w:ascii="Arial" w:eastAsia="Times New Roman" w:hAnsi="Arial" w:cs="Arial"/>
          <w:sz w:val="20"/>
          <w:szCs w:val="20"/>
          <w:lang w:eastAsia="en-AU"/>
        </w:rPr>
        <w:t xml:space="preserve">2018 </w:t>
      </w:r>
      <w:r w:rsidR="00394C7C">
        <w:rPr>
          <w:rFonts w:ascii="Arial" w:eastAsia="Times New Roman" w:hAnsi="Arial" w:cs="Arial"/>
          <w:sz w:val="20"/>
          <w:szCs w:val="20"/>
          <w:lang w:eastAsia="en-AU"/>
        </w:rPr>
        <w:t>meeting</w:t>
      </w:r>
      <w:r w:rsidR="009C0057">
        <w:rPr>
          <w:rFonts w:ascii="Arial" w:eastAsia="Times New Roman" w:hAnsi="Arial" w:cs="Arial"/>
          <w:sz w:val="20"/>
          <w:szCs w:val="20"/>
          <w:lang w:eastAsia="en-AU"/>
        </w:rPr>
        <w:t xml:space="preserve"> pack). The presentation provided a </w:t>
      </w:r>
      <w:r w:rsidR="00190F5A">
        <w:rPr>
          <w:rFonts w:ascii="Arial" w:eastAsia="Times New Roman" w:hAnsi="Arial" w:cs="Arial"/>
          <w:sz w:val="20"/>
          <w:szCs w:val="20"/>
          <w:lang w:eastAsia="en-AU"/>
        </w:rPr>
        <w:t>review of</w:t>
      </w:r>
      <w:r w:rsidR="00C05554">
        <w:rPr>
          <w:rFonts w:ascii="Arial" w:eastAsia="Times New Roman" w:hAnsi="Arial" w:cs="Arial"/>
          <w:sz w:val="20"/>
          <w:szCs w:val="20"/>
          <w:lang w:eastAsia="en-AU"/>
        </w:rPr>
        <w:t xml:space="preserve"> input</w:t>
      </w:r>
      <w:r w:rsidR="00190F5A">
        <w:rPr>
          <w:rFonts w:ascii="Arial" w:eastAsia="Times New Roman" w:hAnsi="Arial" w:cs="Arial"/>
          <w:sz w:val="20"/>
          <w:szCs w:val="20"/>
          <w:lang w:eastAsia="en-AU"/>
        </w:rPr>
        <w:t xml:space="preserve"> </w:t>
      </w:r>
      <w:r w:rsidR="00712CEA">
        <w:rPr>
          <w:rFonts w:ascii="Arial" w:eastAsia="Times New Roman" w:hAnsi="Arial" w:cs="Arial"/>
          <w:sz w:val="20"/>
          <w:szCs w:val="20"/>
          <w:lang w:eastAsia="en-AU"/>
        </w:rPr>
        <w:t>assumptions</w:t>
      </w:r>
      <w:r w:rsidR="00C05554">
        <w:rPr>
          <w:rFonts w:ascii="Arial" w:eastAsia="Times New Roman" w:hAnsi="Arial" w:cs="Arial"/>
          <w:sz w:val="20"/>
          <w:szCs w:val="20"/>
          <w:lang w:eastAsia="en-AU"/>
        </w:rPr>
        <w:t xml:space="preserve"> on distributed energy resource</w:t>
      </w:r>
      <w:r w:rsidR="007A6ABE">
        <w:rPr>
          <w:rFonts w:ascii="Arial" w:eastAsia="Times New Roman" w:hAnsi="Arial" w:cs="Arial"/>
          <w:sz w:val="20"/>
          <w:szCs w:val="20"/>
          <w:lang w:eastAsia="en-AU"/>
        </w:rPr>
        <w:t>s</w:t>
      </w:r>
      <w:r w:rsidR="00C05554">
        <w:rPr>
          <w:rFonts w:ascii="Arial" w:eastAsia="Times New Roman" w:hAnsi="Arial" w:cs="Arial"/>
          <w:sz w:val="20"/>
          <w:szCs w:val="20"/>
          <w:lang w:eastAsia="en-AU"/>
        </w:rPr>
        <w:t>, generation technology costs, development lead times and regional cost factors</w:t>
      </w:r>
      <w:r w:rsidR="00712CEA">
        <w:rPr>
          <w:rFonts w:ascii="Arial" w:eastAsia="Times New Roman" w:hAnsi="Arial" w:cs="Arial"/>
          <w:sz w:val="20"/>
          <w:szCs w:val="20"/>
          <w:lang w:eastAsia="en-AU"/>
        </w:rPr>
        <w:t xml:space="preserve"> </w:t>
      </w:r>
      <w:r w:rsidR="007A6ABE">
        <w:rPr>
          <w:rFonts w:ascii="Arial" w:eastAsia="Times New Roman" w:hAnsi="Arial" w:cs="Arial"/>
          <w:sz w:val="20"/>
          <w:szCs w:val="20"/>
          <w:lang w:eastAsia="en-AU"/>
        </w:rPr>
        <w:t xml:space="preserve">to be used by </w:t>
      </w:r>
      <w:r w:rsidR="00697B86">
        <w:rPr>
          <w:rFonts w:ascii="Arial" w:eastAsia="Times New Roman" w:hAnsi="Arial" w:cs="Arial"/>
          <w:sz w:val="20"/>
          <w:szCs w:val="20"/>
          <w:lang w:eastAsia="en-AU"/>
        </w:rPr>
        <w:t>Forecasting and Planning</w:t>
      </w:r>
      <w:r w:rsidR="00613BF9">
        <w:rPr>
          <w:rFonts w:ascii="Arial" w:eastAsia="Times New Roman" w:hAnsi="Arial" w:cs="Arial"/>
          <w:sz w:val="20"/>
          <w:szCs w:val="20"/>
          <w:lang w:eastAsia="en-AU"/>
        </w:rPr>
        <w:t xml:space="preserve"> in</w:t>
      </w:r>
      <w:r w:rsidR="007A6ABE">
        <w:rPr>
          <w:rFonts w:ascii="Arial" w:eastAsia="Times New Roman" w:hAnsi="Arial" w:cs="Arial"/>
          <w:sz w:val="20"/>
          <w:szCs w:val="20"/>
          <w:lang w:eastAsia="en-AU"/>
        </w:rPr>
        <w:t xml:space="preserve"> 2019</w:t>
      </w:r>
      <w:r w:rsidR="00C05554">
        <w:rPr>
          <w:rFonts w:ascii="Arial" w:eastAsia="Times New Roman" w:hAnsi="Arial" w:cs="Arial"/>
          <w:sz w:val="20"/>
          <w:szCs w:val="20"/>
          <w:lang w:eastAsia="en-AU"/>
        </w:rPr>
        <w:t>.</w:t>
      </w:r>
    </w:p>
    <w:p w14:paraId="2539C37E" w14:textId="5A6BA067" w:rsidR="009D3C90" w:rsidRDefault="009D3C90" w:rsidP="0096550F">
      <w:pPr>
        <w:spacing w:after="0" w:line="360" w:lineRule="auto"/>
        <w:ind w:left="284"/>
        <w:rPr>
          <w:rFonts w:ascii="Arial" w:eastAsia="Times New Roman" w:hAnsi="Arial" w:cs="Arial"/>
          <w:sz w:val="20"/>
          <w:szCs w:val="20"/>
          <w:lang w:eastAsia="en-AU"/>
        </w:rPr>
      </w:pPr>
    </w:p>
    <w:p w14:paraId="6DF578C4" w14:textId="21593E98" w:rsidR="009D3C90" w:rsidRDefault="009D3C90" w:rsidP="0096550F">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Key points raised by stakeholders during this presentation included:</w:t>
      </w:r>
    </w:p>
    <w:p w14:paraId="77C30C28" w14:textId="00ED44F1" w:rsidR="00C05554" w:rsidRDefault="00697B86" w:rsidP="00C63E65">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22735B">
        <w:rPr>
          <w:rFonts w:ascii="Arial" w:eastAsia="Times New Roman" w:hAnsi="Arial" w:cs="Arial"/>
          <w:sz w:val="20"/>
          <w:szCs w:val="20"/>
          <w:lang w:eastAsia="en-AU"/>
        </w:rPr>
        <w:t>raig Oakeshott</w:t>
      </w:r>
      <w:r w:rsidR="00E43D42">
        <w:rPr>
          <w:rFonts w:ascii="Arial" w:eastAsia="Times New Roman" w:hAnsi="Arial" w:cs="Arial"/>
          <w:sz w:val="20"/>
          <w:szCs w:val="20"/>
          <w:lang w:eastAsia="en-AU"/>
        </w:rPr>
        <w:t xml:space="preserve"> (AER)</w:t>
      </w:r>
      <w:r w:rsidR="0022735B">
        <w:rPr>
          <w:rFonts w:ascii="Arial" w:eastAsia="Times New Roman" w:hAnsi="Arial" w:cs="Arial"/>
          <w:sz w:val="20"/>
          <w:szCs w:val="20"/>
          <w:lang w:eastAsia="en-AU"/>
        </w:rPr>
        <w:t xml:space="preserve"> questioned how the renewable energy zones are decided and </w:t>
      </w:r>
      <w:r w:rsidR="002139F6">
        <w:rPr>
          <w:rFonts w:ascii="Arial" w:eastAsia="Times New Roman" w:hAnsi="Arial" w:cs="Arial"/>
          <w:sz w:val="20"/>
          <w:szCs w:val="20"/>
          <w:lang w:eastAsia="en-AU"/>
        </w:rPr>
        <w:t xml:space="preserve">chosen and whether </w:t>
      </w:r>
      <w:r w:rsidR="0022735B">
        <w:rPr>
          <w:rFonts w:ascii="Arial" w:eastAsia="Times New Roman" w:hAnsi="Arial" w:cs="Arial"/>
          <w:sz w:val="20"/>
          <w:szCs w:val="20"/>
          <w:lang w:eastAsia="en-AU"/>
        </w:rPr>
        <w:t>those that</w:t>
      </w:r>
      <w:r w:rsidR="00476DA3">
        <w:rPr>
          <w:rFonts w:ascii="Arial" w:eastAsia="Times New Roman" w:hAnsi="Arial" w:cs="Arial"/>
          <w:sz w:val="20"/>
          <w:szCs w:val="20"/>
          <w:lang w:eastAsia="en-AU"/>
        </w:rPr>
        <w:t xml:space="preserve"> </w:t>
      </w:r>
      <w:r w:rsidR="002139F6">
        <w:rPr>
          <w:rFonts w:ascii="Arial" w:eastAsia="Times New Roman" w:hAnsi="Arial" w:cs="Arial"/>
          <w:sz w:val="20"/>
          <w:szCs w:val="20"/>
          <w:lang w:eastAsia="en-AU"/>
        </w:rPr>
        <w:t>were</w:t>
      </w:r>
      <w:r w:rsidR="00476DA3">
        <w:rPr>
          <w:rFonts w:ascii="Arial" w:eastAsia="Times New Roman" w:hAnsi="Arial" w:cs="Arial"/>
          <w:sz w:val="20"/>
          <w:szCs w:val="20"/>
          <w:lang w:eastAsia="en-AU"/>
        </w:rPr>
        <w:t xml:space="preserve"> </w:t>
      </w:r>
      <w:r w:rsidR="002139F6">
        <w:rPr>
          <w:rFonts w:ascii="Arial" w:eastAsia="Times New Roman" w:hAnsi="Arial" w:cs="Arial"/>
          <w:sz w:val="20"/>
          <w:szCs w:val="20"/>
          <w:lang w:eastAsia="en-AU"/>
        </w:rPr>
        <w:t xml:space="preserve">considered </w:t>
      </w:r>
      <w:r w:rsidR="00476DA3">
        <w:rPr>
          <w:rFonts w:ascii="Arial" w:eastAsia="Times New Roman" w:hAnsi="Arial" w:cs="Arial"/>
          <w:sz w:val="20"/>
          <w:szCs w:val="20"/>
          <w:lang w:eastAsia="en-AU"/>
        </w:rPr>
        <w:t xml:space="preserve">not </w:t>
      </w:r>
      <w:r>
        <w:rPr>
          <w:rFonts w:ascii="Arial" w:eastAsia="Times New Roman" w:hAnsi="Arial" w:cs="Arial"/>
          <w:sz w:val="20"/>
          <w:szCs w:val="20"/>
          <w:lang w:eastAsia="en-AU"/>
        </w:rPr>
        <w:t>viable last year will be</w:t>
      </w:r>
      <w:r w:rsidR="002139F6">
        <w:rPr>
          <w:rFonts w:ascii="Arial" w:eastAsia="Times New Roman" w:hAnsi="Arial" w:cs="Arial"/>
          <w:sz w:val="20"/>
          <w:szCs w:val="20"/>
          <w:lang w:eastAsia="en-AU"/>
        </w:rPr>
        <w:t xml:space="preserve"> reconsidered</w:t>
      </w:r>
      <w:r>
        <w:rPr>
          <w:rFonts w:ascii="Arial" w:eastAsia="Times New Roman" w:hAnsi="Arial" w:cs="Arial"/>
          <w:sz w:val="20"/>
          <w:szCs w:val="20"/>
          <w:lang w:eastAsia="en-AU"/>
        </w:rPr>
        <w:t xml:space="preserve"> this year? </w:t>
      </w:r>
      <w:r w:rsidR="0022735B">
        <w:rPr>
          <w:rFonts w:ascii="Arial" w:eastAsia="Times New Roman" w:hAnsi="Arial" w:cs="Arial"/>
          <w:sz w:val="20"/>
          <w:szCs w:val="20"/>
          <w:lang w:eastAsia="en-AU"/>
        </w:rPr>
        <w:t>Andre</w:t>
      </w:r>
      <w:r w:rsidR="00E43D42">
        <w:rPr>
          <w:rFonts w:ascii="Arial" w:eastAsia="Times New Roman" w:hAnsi="Arial" w:cs="Arial"/>
          <w:sz w:val="20"/>
          <w:szCs w:val="20"/>
          <w:lang w:eastAsia="en-AU"/>
        </w:rPr>
        <w:t>w</w:t>
      </w:r>
      <w:r w:rsidR="0022735B">
        <w:rPr>
          <w:rFonts w:ascii="Arial" w:eastAsia="Times New Roman" w:hAnsi="Arial" w:cs="Arial"/>
          <w:sz w:val="20"/>
          <w:szCs w:val="20"/>
          <w:lang w:eastAsia="en-AU"/>
        </w:rPr>
        <w:t xml:space="preserve"> Turley </w:t>
      </w:r>
      <w:r w:rsidR="00E43D42">
        <w:rPr>
          <w:rFonts w:ascii="Arial" w:eastAsia="Times New Roman" w:hAnsi="Arial" w:cs="Arial"/>
          <w:sz w:val="20"/>
          <w:szCs w:val="20"/>
          <w:lang w:eastAsia="en-AU"/>
        </w:rPr>
        <w:t xml:space="preserve">(AEMO) </w:t>
      </w:r>
      <w:r w:rsidR="0022735B">
        <w:rPr>
          <w:rFonts w:ascii="Arial" w:eastAsia="Times New Roman" w:hAnsi="Arial" w:cs="Arial"/>
          <w:sz w:val="20"/>
          <w:szCs w:val="20"/>
          <w:lang w:eastAsia="en-AU"/>
        </w:rPr>
        <w:t xml:space="preserve">answered that </w:t>
      </w:r>
      <w:r w:rsidR="00640C72">
        <w:rPr>
          <w:rFonts w:ascii="Arial" w:eastAsia="Times New Roman" w:hAnsi="Arial" w:cs="Arial"/>
          <w:sz w:val="20"/>
          <w:szCs w:val="20"/>
          <w:lang w:eastAsia="en-AU"/>
        </w:rPr>
        <w:t>t</w:t>
      </w:r>
      <w:r>
        <w:rPr>
          <w:rFonts w:ascii="Arial" w:eastAsia="Times New Roman" w:hAnsi="Arial" w:cs="Arial"/>
          <w:sz w:val="20"/>
          <w:szCs w:val="20"/>
          <w:lang w:eastAsia="en-AU"/>
        </w:rPr>
        <w:t xml:space="preserve">he </w:t>
      </w:r>
      <w:r w:rsidR="0022735B">
        <w:rPr>
          <w:rFonts w:ascii="Arial" w:eastAsia="Times New Roman" w:hAnsi="Arial" w:cs="Arial"/>
          <w:sz w:val="20"/>
          <w:szCs w:val="20"/>
          <w:lang w:eastAsia="en-AU"/>
        </w:rPr>
        <w:t>zones presented in this forum are</w:t>
      </w:r>
      <w:r>
        <w:rPr>
          <w:rFonts w:ascii="Arial" w:eastAsia="Times New Roman" w:hAnsi="Arial" w:cs="Arial"/>
          <w:sz w:val="20"/>
          <w:szCs w:val="20"/>
          <w:lang w:eastAsia="en-AU"/>
        </w:rPr>
        <w:t xml:space="preserve"> a full collection of zones, </w:t>
      </w:r>
      <w:r w:rsidR="007A6ABE">
        <w:rPr>
          <w:rFonts w:ascii="Arial" w:eastAsia="Times New Roman" w:hAnsi="Arial" w:cs="Arial"/>
          <w:sz w:val="20"/>
          <w:szCs w:val="20"/>
          <w:lang w:eastAsia="en-AU"/>
        </w:rPr>
        <w:t xml:space="preserve">not a subset to be used </w:t>
      </w:r>
      <w:r>
        <w:rPr>
          <w:rFonts w:ascii="Arial" w:eastAsia="Times New Roman" w:hAnsi="Arial" w:cs="Arial"/>
          <w:sz w:val="20"/>
          <w:szCs w:val="20"/>
          <w:lang w:eastAsia="en-AU"/>
        </w:rPr>
        <w:t xml:space="preserve">for the modelling next year. </w:t>
      </w:r>
      <w:r w:rsidR="001D723A">
        <w:rPr>
          <w:rFonts w:ascii="Arial" w:eastAsia="Times New Roman" w:hAnsi="Arial" w:cs="Arial"/>
          <w:sz w:val="20"/>
          <w:szCs w:val="20"/>
          <w:lang w:eastAsia="en-AU"/>
        </w:rPr>
        <w:t xml:space="preserve">Nicola Falcon (AEMO) identified that future Integrated System Plans may </w:t>
      </w:r>
      <w:r w:rsidR="00173959">
        <w:rPr>
          <w:rFonts w:ascii="Arial" w:eastAsia="Times New Roman" w:hAnsi="Arial" w:cs="Arial"/>
          <w:sz w:val="20"/>
          <w:szCs w:val="20"/>
          <w:lang w:eastAsia="en-AU"/>
        </w:rPr>
        <w:t xml:space="preserve">leverage off the analysis provided in previous versions to </w:t>
      </w:r>
      <w:r w:rsidR="00320357">
        <w:rPr>
          <w:rFonts w:ascii="Arial" w:eastAsia="Times New Roman" w:hAnsi="Arial" w:cs="Arial"/>
          <w:sz w:val="20"/>
          <w:szCs w:val="20"/>
          <w:lang w:eastAsia="en-AU"/>
        </w:rPr>
        <w:t>limit initial renewable energy zone expansion based on available transmission capacity and renewable resources.</w:t>
      </w:r>
    </w:p>
    <w:p w14:paraId="43EDB22E" w14:textId="490A62B8" w:rsidR="00697B86" w:rsidRPr="00C63E65" w:rsidRDefault="0022735B" w:rsidP="00C63E65">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Nicola</w:t>
      </w:r>
      <w:r w:rsidR="00655F35">
        <w:rPr>
          <w:rFonts w:ascii="Arial" w:eastAsia="Times New Roman" w:hAnsi="Arial" w:cs="Arial"/>
          <w:sz w:val="20"/>
          <w:szCs w:val="20"/>
          <w:lang w:eastAsia="en-AU"/>
        </w:rPr>
        <w:t xml:space="preserve"> Falcon</w:t>
      </w:r>
      <w:r>
        <w:rPr>
          <w:rFonts w:ascii="Arial" w:eastAsia="Times New Roman" w:hAnsi="Arial" w:cs="Arial"/>
          <w:sz w:val="20"/>
          <w:szCs w:val="20"/>
          <w:lang w:eastAsia="en-AU"/>
        </w:rPr>
        <w:t xml:space="preserve"> </w:t>
      </w:r>
      <w:r w:rsidR="00E43D42">
        <w:rPr>
          <w:rFonts w:ascii="Arial" w:eastAsia="Times New Roman" w:hAnsi="Arial" w:cs="Arial"/>
          <w:sz w:val="20"/>
          <w:szCs w:val="20"/>
          <w:lang w:eastAsia="en-AU"/>
        </w:rPr>
        <w:t xml:space="preserve">(AEMO) </w:t>
      </w:r>
      <w:r>
        <w:rPr>
          <w:rFonts w:ascii="Arial" w:eastAsia="Times New Roman" w:hAnsi="Arial" w:cs="Arial"/>
          <w:sz w:val="20"/>
          <w:szCs w:val="20"/>
          <w:lang w:eastAsia="en-AU"/>
        </w:rPr>
        <w:t xml:space="preserve">raised a question to FRG participants </w:t>
      </w:r>
      <w:r w:rsidR="004362FF">
        <w:rPr>
          <w:rFonts w:ascii="Arial" w:eastAsia="Times New Roman" w:hAnsi="Arial" w:cs="Arial"/>
          <w:sz w:val="20"/>
          <w:szCs w:val="20"/>
          <w:lang w:eastAsia="en-AU"/>
        </w:rPr>
        <w:t>to</w:t>
      </w:r>
      <w:r>
        <w:rPr>
          <w:rFonts w:ascii="Arial" w:eastAsia="Times New Roman" w:hAnsi="Arial" w:cs="Arial"/>
          <w:sz w:val="20"/>
          <w:szCs w:val="20"/>
          <w:lang w:eastAsia="en-AU"/>
        </w:rPr>
        <w:t xml:space="preserve"> </w:t>
      </w:r>
      <w:r w:rsidR="004362FF">
        <w:rPr>
          <w:rFonts w:ascii="Arial" w:eastAsia="Times New Roman" w:hAnsi="Arial" w:cs="Arial"/>
          <w:sz w:val="20"/>
          <w:szCs w:val="20"/>
          <w:lang w:eastAsia="en-AU"/>
        </w:rPr>
        <w:t xml:space="preserve">facilitate </w:t>
      </w:r>
      <w:r>
        <w:rPr>
          <w:rFonts w:ascii="Arial" w:eastAsia="Times New Roman" w:hAnsi="Arial" w:cs="Arial"/>
          <w:sz w:val="20"/>
          <w:szCs w:val="20"/>
          <w:lang w:eastAsia="en-AU"/>
        </w:rPr>
        <w:t xml:space="preserve">further discussion </w:t>
      </w:r>
      <w:r w:rsidR="009E6EE2">
        <w:rPr>
          <w:rFonts w:ascii="Arial" w:eastAsia="Times New Roman" w:hAnsi="Arial" w:cs="Arial"/>
          <w:sz w:val="20"/>
          <w:szCs w:val="20"/>
          <w:lang w:eastAsia="en-AU"/>
        </w:rPr>
        <w:t>on</w:t>
      </w:r>
      <w:r w:rsidR="006959F8">
        <w:rPr>
          <w:rFonts w:ascii="Arial" w:eastAsia="Times New Roman" w:hAnsi="Arial" w:cs="Arial"/>
          <w:sz w:val="20"/>
          <w:szCs w:val="20"/>
          <w:lang w:eastAsia="en-AU"/>
        </w:rPr>
        <w:t xml:space="preserve"> what exten</w:t>
      </w:r>
      <w:r w:rsidR="007A6ABE">
        <w:rPr>
          <w:rFonts w:ascii="Arial" w:eastAsia="Times New Roman" w:hAnsi="Arial" w:cs="Arial"/>
          <w:sz w:val="20"/>
          <w:szCs w:val="20"/>
          <w:lang w:eastAsia="en-AU"/>
        </w:rPr>
        <w:t xml:space="preserve">t </w:t>
      </w:r>
      <w:r w:rsidR="006959F8">
        <w:rPr>
          <w:rFonts w:ascii="Arial" w:eastAsia="Times New Roman" w:hAnsi="Arial" w:cs="Arial"/>
          <w:sz w:val="20"/>
          <w:szCs w:val="20"/>
          <w:lang w:eastAsia="en-AU"/>
        </w:rPr>
        <w:t xml:space="preserve">could </w:t>
      </w:r>
      <w:r w:rsidR="007A6ABE">
        <w:rPr>
          <w:rFonts w:ascii="Arial" w:eastAsia="Times New Roman" w:hAnsi="Arial" w:cs="Arial"/>
          <w:sz w:val="20"/>
          <w:szCs w:val="20"/>
          <w:lang w:eastAsia="en-AU"/>
        </w:rPr>
        <w:t xml:space="preserve">a </w:t>
      </w:r>
      <w:r w:rsidR="006959F8">
        <w:rPr>
          <w:rFonts w:ascii="Arial" w:eastAsia="Times New Roman" w:hAnsi="Arial" w:cs="Arial"/>
          <w:sz w:val="20"/>
          <w:szCs w:val="20"/>
          <w:lang w:eastAsia="en-AU"/>
        </w:rPr>
        <w:t>future</w:t>
      </w:r>
      <w:r>
        <w:rPr>
          <w:rFonts w:ascii="Arial" w:eastAsia="Times New Roman" w:hAnsi="Arial" w:cs="Arial"/>
          <w:sz w:val="20"/>
          <w:szCs w:val="20"/>
          <w:lang w:eastAsia="en-AU"/>
        </w:rPr>
        <w:t xml:space="preserve"> </w:t>
      </w:r>
      <w:r w:rsidR="006959F8">
        <w:rPr>
          <w:rFonts w:ascii="Arial" w:eastAsia="Times New Roman" w:hAnsi="Arial" w:cs="Arial"/>
          <w:sz w:val="20"/>
          <w:szCs w:val="20"/>
          <w:lang w:eastAsia="en-AU"/>
        </w:rPr>
        <w:t xml:space="preserve">ISP </w:t>
      </w:r>
      <w:r w:rsidR="007A6ABE">
        <w:rPr>
          <w:rFonts w:ascii="Arial" w:eastAsia="Times New Roman" w:hAnsi="Arial" w:cs="Arial"/>
          <w:sz w:val="20"/>
          <w:szCs w:val="20"/>
          <w:lang w:eastAsia="en-AU"/>
        </w:rPr>
        <w:t xml:space="preserve">use </w:t>
      </w:r>
      <w:r w:rsidR="006959F8" w:rsidRPr="00C63E65">
        <w:rPr>
          <w:rFonts w:ascii="Arial" w:eastAsia="Times New Roman" w:hAnsi="Arial" w:cs="Arial"/>
          <w:sz w:val="20"/>
          <w:szCs w:val="20"/>
          <w:lang w:eastAsia="en-AU"/>
        </w:rPr>
        <w:t>the p</w:t>
      </w:r>
      <w:r w:rsidR="00655F35" w:rsidRPr="00C63E65">
        <w:rPr>
          <w:rFonts w:ascii="Arial" w:eastAsia="Times New Roman" w:hAnsi="Arial" w:cs="Arial"/>
          <w:sz w:val="20"/>
          <w:szCs w:val="20"/>
          <w:lang w:eastAsia="en-AU"/>
        </w:rPr>
        <w:t>revious ISP assumptions, a</w:t>
      </w:r>
      <w:r w:rsidR="006959F8" w:rsidRPr="00C63E65">
        <w:rPr>
          <w:rFonts w:ascii="Arial" w:eastAsia="Times New Roman" w:hAnsi="Arial" w:cs="Arial"/>
          <w:sz w:val="20"/>
          <w:szCs w:val="20"/>
          <w:lang w:eastAsia="en-AU"/>
        </w:rPr>
        <w:t xml:space="preserve">nd how </w:t>
      </w:r>
      <w:r w:rsidR="007A6ABE">
        <w:rPr>
          <w:rFonts w:ascii="Arial" w:eastAsia="Times New Roman" w:hAnsi="Arial" w:cs="Arial"/>
          <w:sz w:val="20"/>
          <w:szCs w:val="20"/>
          <w:lang w:eastAsia="en-AU"/>
        </w:rPr>
        <w:t>could</w:t>
      </w:r>
      <w:r w:rsidR="006959F8" w:rsidRPr="00C63E65">
        <w:rPr>
          <w:rFonts w:ascii="Arial" w:eastAsia="Times New Roman" w:hAnsi="Arial" w:cs="Arial"/>
          <w:sz w:val="20"/>
          <w:szCs w:val="20"/>
          <w:lang w:eastAsia="en-AU"/>
        </w:rPr>
        <w:t xml:space="preserve"> </w:t>
      </w:r>
      <w:r w:rsidR="009E6EE2">
        <w:rPr>
          <w:rFonts w:ascii="Arial" w:eastAsia="Times New Roman" w:hAnsi="Arial" w:cs="Arial"/>
          <w:sz w:val="20"/>
          <w:szCs w:val="20"/>
          <w:lang w:eastAsia="en-AU"/>
        </w:rPr>
        <w:t xml:space="preserve">these assumptions be refined given </w:t>
      </w:r>
      <w:r w:rsidR="006959F8" w:rsidRPr="00C63E65">
        <w:rPr>
          <w:rFonts w:ascii="Arial" w:eastAsia="Times New Roman" w:hAnsi="Arial" w:cs="Arial"/>
          <w:sz w:val="20"/>
          <w:szCs w:val="20"/>
          <w:lang w:eastAsia="en-AU"/>
        </w:rPr>
        <w:t xml:space="preserve">recent </w:t>
      </w:r>
      <w:r w:rsidR="009E6EE2">
        <w:rPr>
          <w:rFonts w:ascii="Arial" w:eastAsia="Times New Roman" w:hAnsi="Arial" w:cs="Arial"/>
          <w:sz w:val="20"/>
          <w:szCs w:val="20"/>
          <w:lang w:eastAsia="en-AU"/>
        </w:rPr>
        <w:t xml:space="preserve">market </w:t>
      </w:r>
      <w:r w:rsidR="006959F8" w:rsidRPr="00C63E65">
        <w:rPr>
          <w:rFonts w:ascii="Arial" w:eastAsia="Times New Roman" w:hAnsi="Arial" w:cs="Arial"/>
          <w:sz w:val="20"/>
          <w:szCs w:val="20"/>
          <w:lang w:eastAsia="en-AU"/>
        </w:rPr>
        <w:t>developments</w:t>
      </w:r>
      <w:r w:rsidR="00655F35" w:rsidRPr="00C63E65">
        <w:rPr>
          <w:rFonts w:ascii="Arial" w:eastAsia="Times New Roman" w:hAnsi="Arial" w:cs="Arial"/>
          <w:sz w:val="20"/>
          <w:szCs w:val="20"/>
          <w:lang w:eastAsia="en-AU"/>
        </w:rPr>
        <w:t>.</w:t>
      </w:r>
    </w:p>
    <w:p w14:paraId="1B2DDA71" w14:textId="41E8CB22" w:rsidR="00844954" w:rsidRDefault="00844954" w:rsidP="00C63E65">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David Hoch</w:t>
      </w:r>
      <w:r w:rsidR="00F87AC4">
        <w:rPr>
          <w:rFonts w:ascii="Arial" w:eastAsia="Times New Roman" w:hAnsi="Arial" w:cs="Arial"/>
          <w:sz w:val="20"/>
          <w:szCs w:val="20"/>
          <w:lang w:eastAsia="en-AU"/>
        </w:rPr>
        <w:t xml:space="preserve"> (Engie) asked for </w:t>
      </w:r>
      <w:r>
        <w:rPr>
          <w:rFonts w:ascii="Arial" w:eastAsia="Times New Roman" w:hAnsi="Arial" w:cs="Arial"/>
          <w:sz w:val="20"/>
          <w:szCs w:val="20"/>
          <w:lang w:eastAsia="en-AU"/>
        </w:rPr>
        <w:t>a full set of criteria including market and project cost</w:t>
      </w:r>
      <w:r w:rsidR="00F87AC4">
        <w:rPr>
          <w:rFonts w:ascii="Arial" w:eastAsia="Times New Roman" w:hAnsi="Arial" w:cs="Arial"/>
          <w:sz w:val="20"/>
          <w:szCs w:val="20"/>
          <w:lang w:eastAsia="en-AU"/>
        </w:rPr>
        <w:t>s</w:t>
      </w:r>
      <w:r>
        <w:rPr>
          <w:rFonts w:ascii="Arial" w:eastAsia="Times New Roman" w:hAnsi="Arial" w:cs="Arial"/>
          <w:sz w:val="20"/>
          <w:szCs w:val="20"/>
          <w:lang w:eastAsia="en-AU"/>
        </w:rPr>
        <w:t xml:space="preserve"> for </w:t>
      </w:r>
      <w:r w:rsidR="00CD072D">
        <w:rPr>
          <w:rFonts w:ascii="Arial" w:eastAsia="Times New Roman" w:hAnsi="Arial" w:cs="Arial"/>
          <w:sz w:val="20"/>
          <w:szCs w:val="20"/>
          <w:lang w:eastAsia="en-AU"/>
        </w:rPr>
        <w:t xml:space="preserve">the information to be complete. </w:t>
      </w:r>
      <w:r w:rsidR="00F87AC4">
        <w:rPr>
          <w:rFonts w:ascii="Arial" w:eastAsia="Times New Roman" w:hAnsi="Arial" w:cs="Arial"/>
          <w:sz w:val="20"/>
          <w:szCs w:val="20"/>
          <w:lang w:eastAsia="en-AU"/>
        </w:rPr>
        <w:t xml:space="preserve">There are </w:t>
      </w:r>
      <w:r w:rsidR="000C6BCC">
        <w:rPr>
          <w:rFonts w:ascii="Arial" w:eastAsia="Times New Roman" w:hAnsi="Arial" w:cs="Arial"/>
          <w:sz w:val="20"/>
          <w:szCs w:val="20"/>
          <w:lang w:eastAsia="en-AU"/>
        </w:rPr>
        <w:t xml:space="preserve">also </w:t>
      </w:r>
      <w:r w:rsidR="009E6EE2">
        <w:rPr>
          <w:rFonts w:ascii="Arial" w:eastAsia="Times New Roman" w:hAnsi="Arial" w:cs="Arial"/>
          <w:sz w:val="20"/>
          <w:szCs w:val="20"/>
          <w:lang w:eastAsia="en-AU"/>
        </w:rPr>
        <w:t>two</w:t>
      </w:r>
      <w:r w:rsidR="000C6BCC">
        <w:rPr>
          <w:rFonts w:ascii="Arial" w:eastAsia="Times New Roman" w:hAnsi="Arial" w:cs="Arial"/>
          <w:sz w:val="20"/>
          <w:szCs w:val="20"/>
          <w:lang w:eastAsia="en-AU"/>
        </w:rPr>
        <w:t xml:space="preserve"> </w:t>
      </w:r>
      <w:r w:rsidR="00F87AC4">
        <w:rPr>
          <w:rFonts w:ascii="Arial" w:eastAsia="Times New Roman" w:hAnsi="Arial" w:cs="Arial"/>
          <w:sz w:val="20"/>
          <w:szCs w:val="20"/>
          <w:lang w:eastAsia="en-AU"/>
        </w:rPr>
        <w:t>param</w:t>
      </w:r>
      <w:r w:rsidR="000C6BCC">
        <w:rPr>
          <w:rFonts w:ascii="Arial" w:eastAsia="Times New Roman" w:hAnsi="Arial" w:cs="Arial"/>
          <w:sz w:val="20"/>
          <w:szCs w:val="20"/>
          <w:lang w:eastAsia="en-AU"/>
        </w:rPr>
        <w:t>e</w:t>
      </w:r>
      <w:r w:rsidR="00F87AC4">
        <w:rPr>
          <w:rFonts w:ascii="Arial" w:eastAsia="Times New Roman" w:hAnsi="Arial" w:cs="Arial"/>
          <w:sz w:val="20"/>
          <w:szCs w:val="20"/>
          <w:lang w:eastAsia="en-AU"/>
        </w:rPr>
        <w:t xml:space="preserve">ters that </w:t>
      </w:r>
      <w:r w:rsidR="000C6BCC">
        <w:rPr>
          <w:rFonts w:ascii="Arial" w:eastAsia="Times New Roman" w:hAnsi="Arial" w:cs="Arial"/>
          <w:sz w:val="20"/>
          <w:szCs w:val="20"/>
          <w:lang w:eastAsia="en-AU"/>
        </w:rPr>
        <w:t xml:space="preserve">should be </w:t>
      </w:r>
      <w:r w:rsidR="00320357">
        <w:rPr>
          <w:rFonts w:ascii="Arial" w:eastAsia="Times New Roman" w:hAnsi="Arial" w:cs="Arial"/>
          <w:sz w:val="20"/>
          <w:szCs w:val="20"/>
          <w:lang w:eastAsia="en-AU"/>
        </w:rPr>
        <w:t>considered</w:t>
      </w:r>
      <w:r w:rsidR="00F87AC4">
        <w:rPr>
          <w:rFonts w:ascii="Arial" w:eastAsia="Times New Roman" w:hAnsi="Arial" w:cs="Arial"/>
          <w:sz w:val="20"/>
          <w:szCs w:val="20"/>
          <w:lang w:eastAsia="en-AU"/>
        </w:rPr>
        <w:t>. The first parameter is the notion</w:t>
      </w:r>
      <w:r>
        <w:rPr>
          <w:rFonts w:ascii="Arial" w:eastAsia="Times New Roman" w:hAnsi="Arial" w:cs="Arial"/>
          <w:sz w:val="20"/>
          <w:szCs w:val="20"/>
          <w:lang w:eastAsia="en-AU"/>
        </w:rPr>
        <w:t xml:space="preserve"> of regional cost factors </w:t>
      </w:r>
      <w:r w:rsidR="00F87AC4">
        <w:rPr>
          <w:rFonts w:ascii="Arial" w:eastAsia="Times New Roman" w:hAnsi="Arial" w:cs="Arial"/>
          <w:sz w:val="20"/>
          <w:szCs w:val="20"/>
          <w:lang w:eastAsia="en-AU"/>
        </w:rPr>
        <w:t xml:space="preserve">which needs </w:t>
      </w:r>
      <w:r>
        <w:rPr>
          <w:rFonts w:ascii="Arial" w:eastAsia="Times New Roman" w:hAnsi="Arial" w:cs="Arial"/>
          <w:sz w:val="20"/>
          <w:szCs w:val="20"/>
          <w:lang w:eastAsia="en-AU"/>
        </w:rPr>
        <w:t xml:space="preserve">to be granular enough to </w:t>
      </w:r>
      <w:r w:rsidR="00320357">
        <w:rPr>
          <w:rFonts w:ascii="Arial" w:eastAsia="Times New Roman" w:hAnsi="Arial" w:cs="Arial"/>
          <w:sz w:val="20"/>
          <w:szCs w:val="20"/>
          <w:lang w:eastAsia="en-AU"/>
        </w:rPr>
        <w:t xml:space="preserve">influence </w:t>
      </w:r>
      <w:r>
        <w:rPr>
          <w:rFonts w:ascii="Arial" w:eastAsia="Times New Roman" w:hAnsi="Arial" w:cs="Arial"/>
          <w:sz w:val="20"/>
          <w:szCs w:val="20"/>
          <w:lang w:eastAsia="en-AU"/>
        </w:rPr>
        <w:t>the pr</w:t>
      </w:r>
      <w:r w:rsidR="00F87AC4">
        <w:rPr>
          <w:rFonts w:ascii="Arial" w:eastAsia="Times New Roman" w:hAnsi="Arial" w:cs="Arial"/>
          <w:sz w:val="20"/>
          <w:szCs w:val="20"/>
          <w:lang w:eastAsia="en-AU"/>
        </w:rPr>
        <w:t>o</w:t>
      </w:r>
      <w:r>
        <w:rPr>
          <w:rFonts w:ascii="Arial" w:eastAsia="Times New Roman" w:hAnsi="Arial" w:cs="Arial"/>
          <w:sz w:val="20"/>
          <w:szCs w:val="20"/>
          <w:lang w:eastAsia="en-AU"/>
        </w:rPr>
        <w:t>j</w:t>
      </w:r>
      <w:r w:rsidR="00B22D28">
        <w:rPr>
          <w:rFonts w:ascii="Arial" w:eastAsia="Times New Roman" w:hAnsi="Arial" w:cs="Arial"/>
          <w:sz w:val="20"/>
          <w:szCs w:val="20"/>
          <w:lang w:eastAsia="en-AU"/>
        </w:rPr>
        <w:t>e</w:t>
      </w:r>
      <w:r>
        <w:rPr>
          <w:rFonts w:ascii="Arial" w:eastAsia="Times New Roman" w:hAnsi="Arial" w:cs="Arial"/>
          <w:sz w:val="20"/>
          <w:szCs w:val="20"/>
          <w:lang w:eastAsia="en-AU"/>
        </w:rPr>
        <w:t>ct cost</w:t>
      </w:r>
      <w:r w:rsidR="00B22D28">
        <w:rPr>
          <w:rFonts w:ascii="Arial" w:eastAsia="Times New Roman" w:hAnsi="Arial" w:cs="Arial"/>
          <w:sz w:val="20"/>
          <w:szCs w:val="20"/>
          <w:lang w:eastAsia="en-AU"/>
        </w:rPr>
        <w:t>s</w:t>
      </w:r>
      <w:r>
        <w:rPr>
          <w:rFonts w:ascii="Arial" w:eastAsia="Times New Roman" w:hAnsi="Arial" w:cs="Arial"/>
          <w:sz w:val="20"/>
          <w:szCs w:val="20"/>
          <w:lang w:eastAsia="en-AU"/>
        </w:rPr>
        <w:t xml:space="preserve"> in those zones. </w:t>
      </w:r>
      <w:r w:rsidR="00B22D28">
        <w:rPr>
          <w:rFonts w:ascii="Arial" w:eastAsia="Times New Roman" w:hAnsi="Arial" w:cs="Arial"/>
          <w:sz w:val="20"/>
          <w:szCs w:val="20"/>
          <w:lang w:eastAsia="en-AU"/>
        </w:rPr>
        <w:t>Secondly, the modelling needs to take in</w:t>
      </w:r>
      <w:r w:rsidR="009E6EE2">
        <w:rPr>
          <w:rFonts w:ascii="Arial" w:eastAsia="Times New Roman" w:hAnsi="Arial" w:cs="Arial"/>
          <w:sz w:val="20"/>
          <w:szCs w:val="20"/>
          <w:lang w:eastAsia="en-AU"/>
        </w:rPr>
        <w:t>to account</w:t>
      </w:r>
      <w:r w:rsidR="00B22D28">
        <w:rPr>
          <w:rFonts w:ascii="Arial" w:eastAsia="Times New Roman" w:hAnsi="Arial" w:cs="Arial"/>
          <w:sz w:val="20"/>
          <w:szCs w:val="20"/>
          <w:lang w:eastAsia="en-AU"/>
        </w:rPr>
        <w:t xml:space="preserve"> </w:t>
      </w:r>
      <w:r w:rsidR="00F87AC4">
        <w:rPr>
          <w:rFonts w:ascii="Arial" w:eastAsia="Times New Roman" w:hAnsi="Arial" w:cs="Arial"/>
          <w:sz w:val="20"/>
          <w:szCs w:val="20"/>
          <w:lang w:eastAsia="en-AU"/>
        </w:rPr>
        <w:t>the penetration of</w:t>
      </w:r>
      <w:r w:rsidR="00894A6A">
        <w:rPr>
          <w:rFonts w:ascii="Arial" w:eastAsia="Times New Roman" w:hAnsi="Arial" w:cs="Arial"/>
          <w:sz w:val="20"/>
          <w:szCs w:val="20"/>
          <w:lang w:eastAsia="en-AU"/>
        </w:rPr>
        <w:t xml:space="preserve"> technologies</w:t>
      </w:r>
      <w:r>
        <w:rPr>
          <w:rFonts w:ascii="Arial" w:eastAsia="Times New Roman" w:hAnsi="Arial" w:cs="Arial"/>
          <w:sz w:val="20"/>
          <w:szCs w:val="20"/>
          <w:lang w:eastAsia="en-AU"/>
        </w:rPr>
        <w:t xml:space="preserve"> and negative impact</w:t>
      </w:r>
      <w:r w:rsidR="00B22D28">
        <w:rPr>
          <w:rFonts w:ascii="Arial" w:eastAsia="Times New Roman" w:hAnsi="Arial" w:cs="Arial"/>
          <w:sz w:val="20"/>
          <w:szCs w:val="20"/>
          <w:lang w:eastAsia="en-AU"/>
        </w:rPr>
        <w:t xml:space="preserve"> which</w:t>
      </w:r>
      <w:r>
        <w:rPr>
          <w:rFonts w:ascii="Arial" w:eastAsia="Times New Roman" w:hAnsi="Arial" w:cs="Arial"/>
          <w:sz w:val="20"/>
          <w:szCs w:val="20"/>
          <w:lang w:eastAsia="en-AU"/>
        </w:rPr>
        <w:t xml:space="preserve"> they </w:t>
      </w:r>
      <w:r w:rsidR="00F87AC4">
        <w:rPr>
          <w:rFonts w:ascii="Arial" w:eastAsia="Times New Roman" w:hAnsi="Arial" w:cs="Arial"/>
          <w:sz w:val="20"/>
          <w:szCs w:val="20"/>
          <w:lang w:eastAsia="en-AU"/>
        </w:rPr>
        <w:t>can cause</w:t>
      </w:r>
      <w:r w:rsidR="00320357">
        <w:rPr>
          <w:rFonts w:ascii="Arial" w:eastAsia="Times New Roman" w:hAnsi="Arial" w:cs="Arial"/>
          <w:sz w:val="20"/>
          <w:szCs w:val="20"/>
          <w:lang w:eastAsia="en-AU"/>
        </w:rPr>
        <w:t xml:space="preserve"> subsequent developments</w:t>
      </w:r>
      <w:r>
        <w:rPr>
          <w:rFonts w:ascii="Arial" w:eastAsia="Times New Roman" w:hAnsi="Arial" w:cs="Arial"/>
          <w:sz w:val="20"/>
          <w:szCs w:val="20"/>
          <w:lang w:eastAsia="en-AU"/>
        </w:rPr>
        <w:t xml:space="preserve">. </w:t>
      </w:r>
      <w:r w:rsidR="00B22D28">
        <w:rPr>
          <w:rFonts w:ascii="Arial" w:eastAsia="Times New Roman" w:hAnsi="Arial" w:cs="Arial"/>
          <w:sz w:val="20"/>
          <w:szCs w:val="20"/>
          <w:lang w:eastAsia="en-AU"/>
        </w:rPr>
        <w:t>Craig Price (AEMO)</w:t>
      </w:r>
      <w:r w:rsidR="00320357">
        <w:rPr>
          <w:rFonts w:ascii="Arial" w:eastAsia="Times New Roman" w:hAnsi="Arial" w:cs="Arial"/>
          <w:sz w:val="20"/>
          <w:szCs w:val="20"/>
          <w:lang w:eastAsia="en-AU"/>
        </w:rPr>
        <w:t xml:space="preserve"> </w:t>
      </w:r>
      <w:r w:rsidR="00CD072D">
        <w:rPr>
          <w:rFonts w:ascii="Arial" w:eastAsia="Times New Roman" w:hAnsi="Arial" w:cs="Arial"/>
          <w:sz w:val="20"/>
          <w:szCs w:val="20"/>
          <w:lang w:eastAsia="en-AU"/>
        </w:rPr>
        <w:t>stated</w:t>
      </w:r>
      <w:r w:rsidR="00B22D28">
        <w:rPr>
          <w:rFonts w:ascii="Arial" w:eastAsia="Times New Roman" w:hAnsi="Arial" w:cs="Arial"/>
          <w:sz w:val="20"/>
          <w:szCs w:val="20"/>
          <w:lang w:eastAsia="en-AU"/>
        </w:rPr>
        <w:t xml:space="preserve"> that </w:t>
      </w:r>
      <w:r w:rsidR="00DB4DD4">
        <w:rPr>
          <w:rFonts w:ascii="Arial" w:eastAsia="Times New Roman" w:hAnsi="Arial" w:cs="Arial"/>
          <w:sz w:val="20"/>
          <w:szCs w:val="20"/>
          <w:lang w:eastAsia="en-AU"/>
        </w:rPr>
        <w:t xml:space="preserve">the modelling does not </w:t>
      </w:r>
      <w:r w:rsidR="002139F6">
        <w:rPr>
          <w:rFonts w:ascii="Arial" w:eastAsia="Times New Roman" w:hAnsi="Arial" w:cs="Arial"/>
          <w:sz w:val="20"/>
          <w:szCs w:val="20"/>
          <w:lang w:eastAsia="en-AU"/>
        </w:rPr>
        <w:t xml:space="preserve">select </w:t>
      </w:r>
      <w:r w:rsidR="00C80157">
        <w:rPr>
          <w:rFonts w:ascii="Arial" w:eastAsia="Times New Roman" w:hAnsi="Arial" w:cs="Arial"/>
          <w:sz w:val="20"/>
          <w:szCs w:val="20"/>
          <w:lang w:eastAsia="en-AU"/>
        </w:rPr>
        <w:t xml:space="preserve">areas that should become renewable energy zones, </w:t>
      </w:r>
      <w:r w:rsidR="002139F6">
        <w:rPr>
          <w:rFonts w:ascii="Arial" w:eastAsia="Times New Roman" w:hAnsi="Arial" w:cs="Arial"/>
          <w:sz w:val="20"/>
          <w:szCs w:val="20"/>
          <w:lang w:eastAsia="en-AU"/>
        </w:rPr>
        <w:t>but</w:t>
      </w:r>
      <w:r w:rsidR="00DB4DD4">
        <w:rPr>
          <w:rFonts w:ascii="Arial" w:eastAsia="Times New Roman" w:hAnsi="Arial" w:cs="Arial"/>
          <w:sz w:val="20"/>
          <w:szCs w:val="20"/>
          <w:lang w:eastAsia="en-AU"/>
        </w:rPr>
        <w:t xml:space="preserve"> assess</w:t>
      </w:r>
      <w:r w:rsidR="009E6EE2">
        <w:rPr>
          <w:rFonts w:ascii="Arial" w:eastAsia="Times New Roman" w:hAnsi="Arial" w:cs="Arial"/>
          <w:sz w:val="20"/>
          <w:szCs w:val="20"/>
          <w:lang w:eastAsia="en-AU"/>
        </w:rPr>
        <w:t>es</w:t>
      </w:r>
      <w:r w:rsidR="00DB4DD4">
        <w:rPr>
          <w:rFonts w:ascii="Arial" w:eastAsia="Times New Roman" w:hAnsi="Arial" w:cs="Arial"/>
          <w:sz w:val="20"/>
          <w:szCs w:val="20"/>
          <w:lang w:eastAsia="en-AU"/>
        </w:rPr>
        <w:t xml:space="preserve"> </w:t>
      </w:r>
      <w:r w:rsidR="00C80157">
        <w:rPr>
          <w:rFonts w:ascii="Arial" w:eastAsia="Times New Roman" w:hAnsi="Arial" w:cs="Arial"/>
          <w:sz w:val="20"/>
          <w:szCs w:val="20"/>
          <w:lang w:eastAsia="en-AU"/>
        </w:rPr>
        <w:t xml:space="preserve">defined </w:t>
      </w:r>
      <w:r w:rsidR="00CD072D">
        <w:rPr>
          <w:rFonts w:ascii="Arial" w:eastAsia="Times New Roman" w:hAnsi="Arial" w:cs="Arial"/>
          <w:sz w:val="20"/>
          <w:szCs w:val="20"/>
          <w:lang w:eastAsia="en-AU"/>
        </w:rPr>
        <w:t>renewable energy zones</w:t>
      </w:r>
      <w:r w:rsidR="00B22D28">
        <w:rPr>
          <w:rFonts w:ascii="Arial" w:eastAsia="Times New Roman" w:hAnsi="Arial" w:cs="Arial"/>
          <w:sz w:val="20"/>
          <w:szCs w:val="20"/>
          <w:lang w:eastAsia="en-AU"/>
        </w:rPr>
        <w:t xml:space="preserve">. </w:t>
      </w:r>
      <w:r w:rsidR="002139F6">
        <w:rPr>
          <w:rFonts w:ascii="Arial" w:eastAsia="Times New Roman" w:hAnsi="Arial" w:cs="Arial"/>
          <w:sz w:val="20"/>
          <w:szCs w:val="20"/>
          <w:lang w:eastAsia="en-AU"/>
        </w:rPr>
        <w:t xml:space="preserve">To produce the </w:t>
      </w:r>
      <w:r w:rsidR="00B22D28">
        <w:rPr>
          <w:rFonts w:ascii="Arial" w:eastAsia="Times New Roman" w:hAnsi="Arial" w:cs="Arial"/>
          <w:sz w:val="20"/>
          <w:szCs w:val="20"/>
          <w:lang w:eastAsia="en-AU"/>
        </w:rPr>
        <w:t xml:space="preserve">2018 </w:t>
      </w:r>
      <w:r w:rsidR="007A6ABE">
        <w:rPr>
          <w:rFonts w:ascii="Arial" w:eastAsia="Times New Roman" w:hAnsi="Arial" w:cs="Arial"/>
          <w:sz w:val="20"/>
          <w:szCs w:val="20"/>
          <w:lang w:eastAsia="en-AU"/>
        </w:rPr>
        <w:t>ISP</w:t>
      </w:r>
      <w:r w:rsidR="00B22D28">
        <w:rPr>
          <w:rFonts w:ascii="Arial" w:eastAsia="Times New Roman" w:hAnsi="Arial" w:cs="Arial"/>
          <w:sz w:val="20"/>
          <w:szCs w:val="20"/>
          <w:lang w:eastAsia="en-AU"/>
        </w:rPr>
        <w:t>, AEMO worked with a wide range of stakeholders</w:t>
      </w:r>
      <w:r w:rsidR="002139F6">
        <w:rPr>
          <w:rFonts w:ascii="Arial" w:eastAsia="Times New Roman" w:hAnsi="Arial" w:cs="Arial"/>
          <w:sz w:val="20"/>
          <w:szCs w:val="20"/>
          <w:lang w:eastAsia="en-AU"/>
        </w:rPr>
        <w:t xml:space="preserve"> and held a</w:t>
      </w:r>
      <w:r w:rsidR="00CD072D">
        <w:rPr>
          <w:rFonts w:ascii="Arial" w:eastAsia="Times New Roman" w:hAnsi="Arial" w:cs="Arial"/>
          <w:sz w:val="20"/>
          <w:szCs w:val="20"/>
          <w:lang w:eastAsia="en-AU"/>
        </w:rPr>
        <w:t xml:space="preserve"> number of workshops to </w:t>
      </w:r>
      <w:r w:rsidR="00B22D28">
        <w:rPr>
          <w:rFonts w:ascii="Arial" w:eastAsia="Times New Roman" w:hAnsi="Arial" w:cs="Arial"/>
          <w:sz w:val="20"/>
          <w:szCs w:val="20"/>
          <w:lang w:eastAsia="en-AU"/>
        </w:rPr>
        <w:t xml:space="preserve">work </w:t>
      </w:r>
      <w:r w:rsidR="00CD072D">
        <w:rPr>
          <w:rFonts w:ascii="Arial" w:eastAsia="Times New Roman" w:hAnsi="Arial" w:cs="Arial"/>
          <w:sz w:val="20"/>
          <w:szCs w:val="20"/>
          <w:lang w:eastAsia="en-AU"/>
        </w:rPr>
        <w:t>out</w:t>
      </w:r>
      <w:r w:rsidR="00B22D28">
        <w:rPr>
          <w:rFonts w:ascii="Arial" w:eastAsia="Times New Roman" w:hAnsi="Arial" w:cs="Arial"/>
          <w:sz w:val="20"/>
          <w:szCs w:val="20"/>
          <w:lang w:eastAsia="en-AU"/>
        </w:rPr>
        <w:t xml:space="preserve"> </w:t>
      </w:r>
      <w:r w:rsidR="00CD072D">
        <w:rPr>
          <w:rFonts w:ascii="Arial" w:eastAsia="Times New Roman" w:hAnsi="Arial" w:cs="Arial"/>
          <w:sz w:val="20"/>
          <w:szCs w:val="20"/>
          <w:lang w:eastAsia="en-AU"/>
        </w:rPr>
        <w:t xml:space="preserve">the concept of renewable zones and </w:t>
      </w:r>
      <w:r w:rsidR="00E748D6">
        <w:rPr>
          <w:rFonts w:ascii="Arial" w:eastAsia="Times New Roman" w:hAnsi="Arial" w:cs="Arial"/>
          <w:sz w:val="20"/>
          <w:szCs w:val="20"/>
          <w:lang w:eastAsia="en-AU"/>
        </w:rPr>
        <w:t xml:space="preserve">to </w:t>
      </w:r>
      <w:r w:rsidR="00CD072D">
        <w:rPr>
          <w:rFonts w:ascii="Arial" w:eastAsia="Times New Roman" w:hAnsi="Arial" w:cs="Arial"/>
          <w:sz w:val="20"/>
          <w:szCs w:val="20"/>
          <w:lang w:eastAsia="en-AU"/>
        </w:rPr>
        <w:t xml:space="preserve">identify candidate </w:t>
      </w:r>
      <w:r w:rsidR="002139F6">
        <w:rPr>
          <w:rFonts w:ascii="Arial" w:eastAsia="Times New Roman" w:hAnsi="Arial" w:cs="Arial"/>
          <w:sz w:val="20"/>
          <w:szCs w:val="20"/>
          <w:lang w:eastAsia="en-AU"/>
        </w:rPr>
        <w:t>zones. The</w:t>
      </w:r>
      <w:r w:rsidR="00B22D28">
        <w:rPr>
          <w:rFonts w:ascii="Arial" w:eastAsia="Times New Roman" w:hAnsi="Arial" w:cs="Arial"/>
          <w:sz w:val="20"/>
          <w:szCs w:val="20"/>
          <w:lang w:eastAsia="en-AU"/>
        </w:rPr>
        <w:t xml:space="preserve"> zones were</w:t>
      </w:r>
      <w:r w:rsidR="00CD072D">
        <w:rPr>
          <w:rFonts w:ascii="Arial" w:eastAsia="Times New Roman" w:hAnsi="Arial" w:cs="Arial"/>
          <w:sz w:val="20"/>
          <w:szCs w:val="20"/>
          <w:lang w:eastAsia="en-AU"/>
        </w:rPr>
        <w:t xml:space="preserve"> then</w:t>
      </w:r>
      <w:r w:rsidR="00B22D28">
        <w:rPr>
          <w:rFonts w:ascii="Arial" w:eastAsia="Times New Roman" w:hAnsi="Arial" w:cs="Arial"/>
          <w:sz w:val="20"/>
          <w:szCs w:val="20"/>
          <w:lang w:eastAsia="en-AU"/>
        </w:rPr>
        <w:t xml:space="preserve"> refined based on capabilities and characteristics before</w:t>
      </w:r>
      <w:r w:rsidR="00CD072D">
        <w:rPr>
          <w:rFonts w:ascii="Arial" w:eastAsia="Times New Roman" w:hAnsi="Arial" w:cs="Arial"/>
          <w:sz w:val="20"/>
          <w:szCs w:val="20"/>
          <w:lang w:eastAsia="en-AU"/>
        </w:rPr>
        <w:t xml:space="preserve"> being put into the modelling for assessment. </w:t>
      </w:r>
      <w:r w:rsidR="007A6ABE">
        <w:rPr>
          <w:rFonts w:ascii="Arial" w:eastAsia="Times New Roman" w:hAnsi="Arial" w:cs="Arial"/>
          <w:sz w:val="20"/>
          <w:szCs w:val="20"/>
          <w:lang w:eastAsia="en-AU"/>
        </w:rPr>
        <w:t>This m</w:t>
      </w:r>
      <w:r w:rsidR="00CD072D">
        <w:rPr>
          <w:rFonts w:ascii="Arial" w:eastAsia="Times New Roman" w:hAnsi="Arial" w:cs="Arial"/>
          <w:sz w:val="20"/>
          <w:szCs w:val="20"/>
          <w:lang w:eastAsia="en-AU"/>
        </w:rPr>
        <w:t xml:space="preserve">odelling involves not only market modelling but also power market system modelling. </w:t>
      </w:r>
    </w:p>
    <w:p w14:paraId="66E80136" w14:textId="4E758253" w:rsidR="003D60A9" w:rsidRPr="00320357" w:rsidRDefault="00DB4DD4">
      <w:pPr>
        <w:pStyle w:val="ListParagraph"/>
        <w:numPr>
          <w:ilvl w:val="0"/>
          <w:numId w:val="33"/>
        </w:numPr>
        <w:spacing w:line="360" w:lineRule="auto"/>
        <w:rPr>
          <w:rFonts w:ascii="Arial" w:eastAsia="Times New Roman" w:hAnsi="Arial" w:cs="Arial"/>
          <w:sz w:val="20"/>
          <w:szCs w:val="20"/>
          <w:lang w:eastAsia="en-AU"/>
        </w:rPr>
      </w:pPr>
      <w:r w:rsidRPr="00320357">
        <w:rPr>
          <w:rFonts w:ascii="Arial" w:eastAsia="Times New Roman" w:hAnsi="Arial" w:cs="Arial"/>
          <w:sz w:val="20"/>
          <w:szCs w:val="20"/>
          <w:lang w:eastAsia="en-AU"/>
        </w:rPr>
        <w:t xml:space="preserve">Ron Logan (ERM Power) asked for explanation </w:t>
      </w:r>
      <w:r w:rsidR="0022735B" w:rsidRPr="00320357">
        <w:rPr>
          <w:rFonts w:ascii="Arial" w:eastAsia="Times New Roman" w:hAnsi="Arial" w:cs="Arial"/>
          <w:sz w:val="20"/>
          <w:szCs w:val="20"/>
          <w:lang w:eastAsia="en-AU"/>
        </w:rPr>
        <w:t xml:space="preserve">on how </w:t>
      </w:r>
      <w:r w:rsidRPr="00320357">
        <w:rPr>
          <w:rFonts w:ascii="Arial" w:eastAsia="Times New Roman" w:hAnsi="Arial" w:cs="Arial"/>
          <w:sz w:val="20"/>
          <w:szCs w:val="20"/>
          <w:lang w:eastAsia="en-AU"/>
        </w:rPr>
        <w:t>regional cost factors are calculated,</w:t>
      </w:r>
      <w:r w:rsidR="0022735B" w:rsidRPr="00320357">
        <w:rPr>
          <w:rFonts w:ascii="Arial" w:eastAsia="Times New Roman" w:hAnsi="Arial" w:cs="Arial"/>
          <w:sz w:val="20"/>
          <w:szCs w:val="20"/>
          <w:lang w:eastAsia="en-AU"/>
        </w:rPr>
        <w:t xml:space="preserve"> how they are </w:t>
      </w:r>
      <w:r w:rsidRPr="00320357">
        <w:rPr>
          <w:rFonts w:ascii="Arial" w:eastAsia="Times New Roman" w:hAnsi="Arial" w:cs="Arial"/>
          <w:sz w:val="20"/>
          <w:szCs w:val="20"/>
          <w:lang w:eastAsia="en-AU"/>
        </w:rPr>
        <w:t xml:space="preserve">applied to transmission and generation, and why NSW costs are higher than Victoria costs. Dane Winch (AEMO) </w:t>
      </w:r>
      <w:r w:rsidR="00F536CF" w:rsidRPr="00320357">
        <w:rPr>
          <w:rFonts w:ascii="Arial" w:eastAsia="Times New Roman" w:hAnsi="Arial" w:cs="Arial"/>
          <w:sz w:val="20"/>
          <w:szCs w:val="20"/>
          <w:lang w:eastAsia="en-AU"/>
        </w:rPr>
        <w:t xml:space="preserve">replied </w:t>
      </w:r>
      <w:r w:rsidRPr="00320357">
        <w:rPr>
          <w:rFonts w:ascii="Arial" w:eastAsia="Times New Roman" w:hAnsi="Arial" w:cs="Arial"/>
          <w:sz w:val="20"/>
          <w:szCs w:val="20"/>
          <w:lang w:eastAsia="en-AU"/>
        </w:rPr>
        <w:t>that</w:t>
      </w:r>
      <w:r w:rsidR="00F536CF" w:rsidRPr="00320357">
        <w:rPr>
          <w:rFonts w:ascii="Arial" w:eastAsia="Times New Roman" w:hAnsi="Arial" w:cs="Arial"/>
          <w:sz w:val="20"/>
          <w:szCs w:val="20"/>
          <w:lang w:eastAsia="en-AU"/>
        </w:rPr>
        <w:t xml:space="preserve"> the consultant</w:t>
      </w:r>
      <w:r w:rsidR="00E748D6" w:rsidRPr="00320357">
        <w:rPr>
          <w:rFonts w:ascii="Arial" w:eastAsia="Times New Roman" w:hAnsi="Arial" w:cs="Arial"/>
          <w:sz w:val="20"/>
          <w:szCs w:val="20"/>
          <w:lang w:eastAsia="en-AU"/>
        </w:rPr>
        <w:t>’s</w:t>
      </w:r>
      <w:r w:rsidR="00F536CF" w:rsidRPr="00320357">
        <w:rPr>
          <w:rFonts w:ascii="Arial" w:eastAsia="Times New Roman" w:hAnsi="Arial" w:cs="Arial"/>
          <w:sz w:val="20"/>
          <w:szCs w:val="20"/>
          <w:lang w:eastAsia="en-AU"/>
        </w:rPr>
        <w:t xml:space="preserve"> (</w:t>
      </w:r>
      <w:r w:rsidRPr="00320357">
        <w:rPr>
          <w:rFonts w:ascii="Arial" w:eastAsia="Times New Roman" w:hAnsi="Arial" w:cs="Arial"/>
          <w:sz w:val="20"/>
          <w:szCs w:val="20"/>
          <w:lang w:eastAsia="en-AU"/>
        </w:rPr>
        <w:t>GHD</w:t>
      </w:r>
      <w:r w:rsidR="00F536CF" w:rsidRPr="00320357">
        <w:rPr>
          <w:rFonts w:ascii="Arial" w:eastAsia="Times New Roman" w:hAnsi="Arial" w:cs="Arial"/>
          <w:sz w:val="20"/>
          <w:szCs w:val="20"/>
          <w:lang w:eastAsia="en-AU"/>
        </w:rPr>
        <w:t>)</w:t>
      </w:r>
      <w:r w:rsidRPr="00320357">
        <w:rPr>
          <w:rFonts w:ascii="Arial" w:eastAsia="Times New Roman" w:hAnsi="Arial" w:cs="Arial"/>
          <w:sz w:val="20"/>
          <w:szCs w:val="20"/>
          <w:lang w:eastAsia="en-AU"/>
        </w:rPr>
        <w:t xml:space="preserve"> scope </w:t>
      </w:r>
      <w:r w:rsidR="00F536CF" w:rsidRPr="00320357">
        <w:rPr>
          <w:rFonts w:ascii="Arial" w:eastAsia="Times New Roman" w:hAnsi="Arial" w:cs="Arial"/>
          <w:sz w:val="20"/>
          <w:szCs w:val="20"/>
          <w:lang w:eastAsia="en-AU"/>
        </w:rPr>
        <w:t xml:space="preserve">is to focus </w:t>
      </w:r>
      <w:r w:rsidRPr="00320357">
        <w:rPr>
          <w:rFonts w:ascii="Arial" w:eastAsia="Times New Roman" w:hAnsi="Arial" w:cs="Arial"/>
          <w:sz w:val="20"/>
          <w:szCs w:val="20"/>
          <w:lang w:eastAsia="en-AU"/>
        </w:rPr>
        <w:t xml:space="preserve">on generation </w:t>
      </w:r>
      <w:r w:rsidR="007A6ABE" w:rsidRPr="00320357">
        <w:rPr>
          <w:rFonts w:ascii="Arial" w:eastAsia="Times New Roman" w:hAnsi="Arial" w:cs="Arial"/>
          <w:sz w:val="20"/>
          <w:szCs w:val="20"/>
          <w:lang w:eastAsia="en-AU"/>
        </w:rPr>
        <w:t>development</w:t>
      </w:r>
      <w:r w:rsidRPr="00320357">
        <w:rPr>
          <w:rFonts w:ascii="Arial" w:eastAsia="Times New Roman" w:hAnsi="Arial" w:cs="Arial"/>
          <w:sz w:val="20"/>
          <w:szCs w:val="20"/>
          <w:lang w:eastAsia="en-AU"/>
        </w:rPr>
        <w:t xml:space="preserve"> with additional costs </w:t>
      </w:r>
      <w:r w:rsidR="00F536CF" w:rsidRPr="00320357">
        <w:rPr>
          <w:rFonts w:ascii="Arial" w:eastAsia="Times New Roman" w:hAnsi="Arial" w:cs="Arial"/>
          <w:sz w:val="20"/>
          <w:szCs w:val="20"/>
          <w:lang w:eastAsia="en-AU"/>
        </w:rPr>
        <w:t>considered</w:t>
      </w:r>
      <w:r w:rsidR="00E748D6" w:rsidRPr="00320357">
        <w:rPr>
          <w:rFonts w:ascii="Arial" w:eastAsia="Times New Roman" w:hAnsi="Arial" w:cs="Arial"/>
          <w:sz w:val="20"/>
          <w:szCs w:val="20"/>
          <w:lang w:eastAsia="en-AU"/>
        </w:rPr>
        <w:t>,</w:t>
      </w:r>
      <w:r w:rsidR="00F536CF" w:rsidRPr="00320357">
        <w:rPr>
          <w:rFonts w:ascii="Arial" w:eastAsia="Times New Roman" w:hAnsi="Arial" w:cs="Arial"/>
          <w:sz w:val="20"/>
          <w:szCs w:val="20"/>
          <w:lang w:eastAsia="en-AU"/>
        </w:rPr>
        <w:t xml:space="preserve"> </w:t>
      </w:r>
      <w:r w:rsidRPr="00320357">
        <w:rPr>
          <w:rFonts w:ascii="Arial" w:eastAsia="Times New Roman" w:hAnsi="Arial" w:cs="Arial"/>
          <w:sz w:val="20"/>
          <w:szCs w:val="20"/>
          <w:lang w:eastAsia="en-AU"/>
        </w:rPr>
        <w:t xml:space="preserve">such as transport </w:t>
      </w:r>
      <w:r w:rsidR="00F536CF" w:rsidRPr="00320357">
        <w:rPr>
          <w:rFonts w:ascii="Arial" w:eastAsia="Times New Roman" w:hAnsi="Arial" w:cs="Arial"/>
          <w:sz w:val="20"/>
          <w:szCs w:val="20"/>
          <w:lang w:eastAsia="en-AU"/>
        </w:rPr>
        <w:t xml:space="preserve">and </w:t>
      </w:r>
      <w:r w:rsidRPr="00320357">
        <w:rPr>
          <w:rFonts w:ascii="Arial" w:eastAsia="Times New Roman" w:hAnsi="Arial" w:cs="Arial"/>
          <w:sz w:val="20"/>
          <w:szCs w:val="20"/>
          <w:lang w:eastAsia="en-AU"/>
        </w:rPr>
        <w:t xml:space="preserve">labour. </w:t>
      </w:r>
      <w:r w:rsidR="00F536CF" w:rsidRPr="00320357">
        <w:rPr>
          <w:rFonts w:ascii="Arial" w:eastAsia="Times New Roman" w:hAnsi="Arial" w:cs="Arial"/>
          <w:sz w:val="20"/>
          <w:szCs w:val="20"/>
          <w:lang w:eastAsia="en-AU"/>
        </w:rPr>
        <w:t xml:space="preserve">In determining the </w:t>
      </w:r>
      <w:r w:rsidRPr="00320357">
        <w:rPr>
          <w:rFonts w:ascii="Arial" w:eastAsia="Times New Roman" w:hAnsi="Arial" w:cs="Arial"/>
          <w:sz w:val="20"/>
          <w:szCs w:val="20"/>
          <w:lang w:eastAsia="en-AU"/>
        </w:rPr>
        <w:t>regional cost factors, Victoria is used as the reference for the cost</w:t>
      </w:r>
      <w:r w:rsidR="00320357" w:rsidRPr="00320357">
        <w:rPr>
          <w:rFonts w:ascii="Arial" w:eastAsia="Times New Roman" w:hAnsi="Arial" w:cs="Arial"/>
          <w:sz w:val="20"/>
          <w:szCs w:val="20"/>
          <w:lang w:eastAsia="en-AU"/>
        </w:rPr>
        <w:t>, with all other costs relative to Victoria</w:t>
      </w:r>
      <w:r w:rsidRPr="00320357">
        <w:rPr>
          <w:rFonts w:ascii="Arial" w:eastAsia="Times New Roman" w:hAnsi="Arial" w:cs="Arial"/>
          <w:sz w:val="20"/>
          <w:szCs w:val="20"/>
          <w:lang w:eastAsia="en-AU"/>
        </w:rPr>
        <w:t xml:space="preserve">. GHD </w:t>
      </w:r>
      <w:r w:rsidR="00320357" w:rsidRPr="00320357">
        <w:rPr>
          <w:rFonts w:ascii="Arial" w:eastAsia="Times New Roman" w:hAnsi="Arial" w:cs="Arial"/>
          <w:sz w:val="20"/>
          <w:szCs w:val="20"/>
          <w:lang w:eastAsia="en-AU"/>
        </w:rPr>
        <w:t xml:space="preserve">provided </w:t>
      </w:r>
      <w:r w:rsidR="00613BF9" w:rsidRPr="00320357">
        <w:rPr>
          <w:rFonts w:ascii="Arial" w:eastAsia="Times New Roman" w:hAnsi="Arial" w:cs="Arial"/>
          <w:sz w:val="20"/>
          <w:szCs w:val="20"/>
          <w:lang w:eastAsia="en-AU"/>
        </w:rPr>
        <w:t>several components</w:t>
      </w:r>
      <w:r w:rsidRPr="00320357">
        <w:rPr>
          <w:rFonts w:ascii="Arial" w:eastAsia="Times New Roman" w:hAnsi="Arial" w:cs="Arial"/>
          <w:sz w:val="20"/>
          <w:szCs w:val="20"/>
          <w:lang w:eastAsia="en-AU"/>
        </w:rPr>
        <w:t xml:space="preserve"> </w:t>
      </w:r>
      <w:r w:rsidR="00320357" w:rsidRPr="00320357">
        <w:rPr>
          <w:rFonts w:ascii="Arial" w:eastAsia="Times New Roman" w:hAnsi="Arial" w:cs="Arial"/>
          <w:sz w:val="20"/>
          <w:szCs w:val="20"/>
          <w:lang w:eastAsia="en-AU"/>
        </w:rPr>
        <w:t xml:space="preserve">influencing capital expenditure (CAPEX) and </w:t>
      </w:r>
      <w:r w:rsidRPr="00320357">
        <w:rPr>
          <w:rFonts w:ascii="Arial" w:eastAsia="Times New Roman" w:hAnsi="Arial" w:cs="Arial"/>
          <w:sz w:val="20"/>
          <w:szCs w:val="20"/>
          <w:lang w:eastAsia="en-AU"/>
        </w:rPr>
        <w:t xml:space="preserve">the regional cost factors will be applied </w:t>
      </w:r>
      <w:r w:rsidR="00613BF9" w:rsidRPr="00320357">
        <w:rPr>
          <w:rFonts w:ascii="Arial" w:eastAsia="Times New Roman" w:hAnsi="Arial" w:cs="Arial"/>
          <w:sz w:val="20"/>
          <w:szCs w:val="20"/>
          <w:lang w:eastAsia="en-AU"/>
        </w:rPr>
        <w:t xml:space="preserve">to these components </w:t>
      </w:r>
      <w:r w:rsidR="00320357" w:rsidRPr="00320357">
        <w:rPr>
          <w:rFonts w:ascii="Arial" w:eastAsia="Times New Roman" w:hAnsi="Arial" w:cs="Arial"/>
          <w:sz w:val="20"/>
          <w:szCs w:val="20"/>
          <w:lang w:eastAsia="en-AU"/>
        </w:rPr>
        <w:t xml:space="preserve">individually </w:t>
      </w:r>
      <w:r w:rsidRPr="00320357">
        <w:rPr>
          <w:rFonts w:ascii="Arial" w:eastAsia="Times New Roman" w:hAnsi="Arial" w:cs="Arial"/>
          <w:sz w:val="20"/>
          <w:szCs w:val="20"/>
          <w:lang w:eastAsia="en-AU"/>
        </w:rPr>
        <w:t xml:space="preserve">to calculate CAPEX costs in other regions. The low, high, and medium categories in </w:t>
      </w:r>
      <w:r w:rsidR="00F536CF" w:rsidRPr="00320357">
        <w:rPr>
          <w:rFonts w:ascii="Arial" w:eastAsia="Times New Roman" w:hAnsi="Arial" w:cs="Arial"/>
          <w:sz w:val="20"/>
          <w:szCs w:val="20"/>
          <w:lang w:eastAsia="en-AU"/>
        </w:rPr>
        <w:t xml:space="preserve">the </w:t>
      </w:r>
      <w:r w:rsidRPr="00320357">
        <w:rPr>
          <w:rFonts w:ascii="Arial" w:eastAsia="Times New Roman" w:hAnsi="Arial" w:cs="Arial"/>
          <w:sz w:val="20"/>
          <w:szCs w:val="20"/>
          <w:lang w:eastAsia="en-AU"/>
        </w:rPr>
        <w:t>regional cost factor</w:t>
      </w:r>
      <w:r w:rsidR="00F536CF" w:rsidRPr="00320357">
        <w:rPr>
          <w:rFonts w:ascii="Arial" w:eastAsia="Times New Roman" w:hAnsi="Arial" w:cs="Arial"/>
          <w:sz w:val="20"/>
          <w:szCs w:val="20"/>
          <w:lang w:eastAsia="en-AU"/>
        </w:rPr>
        <w:t xml:space="preserve"> calculation </w:t>
      </w:r>
      <w:r w:rsidR="002139F6" w:rsidRPr="00320357">
        <w:rPr>
          <w:rFonts w:ascii="Arial" w:eastAsia="Times New Roman" w:hAnsi="Arial" w:cs="Arial"/>
          <w:sz w:val="20"/>
          <w:szCs w:val="20"/>
          <w:lang w:eastAsia="en-AU"/>
        </w:rPr>
        <w:t>consider</w:t>
      </w:r>
      <w:r w:rsidRPr="00320357">
        <w:rPr>
          <w:rFonts w:ascii="Arial" w:eastAsia="Times New Roman" w:hAnsi="Arial" w:cs="Arial"/>
          <w:sz w:val="20"/>
          <w:szCs w:val="20"/>
          <w:lang w:eastAsia="en-AU"/>
        </w:rPr>
        <w:t xml:space="preserve"> the approximate distance to available ports</w:t>
      </w:r>
      <w:r w:rsidR="00613BF9" w:rsidRPr="00320357">
        <w:rPr>
          <w:rFonts w:ascii="Arial" w:eastAsia="Times New Roman" w:hAnsi="Arial" w:cs="Arial"/>
          <w:sz w:val="20"/>
          <w:szCs w:val="20"/>
          <w:lang w:eastAsia="en-AU"/>
        </w:rPr>
        <w:t>, labour and raw material costs</w:t>
      </w:r>
      <w:r w:rsidRPr="00320357">
        <w:rPr>
          <w:rFonts w:ascii="Arial" w:eastAsia="Times New Roman" w:hAnsi="Arial" w:cs="Arial"/>
          <w:sz w:val="20"/>
          <w:szCs w:val="20"/>
          <w:lang w:eastAsia="en-AU"/>
        </w:rPr>
        <w:t>.</w:t>
      </w:r>
      <w:r w:rsidR="0009453C" w:rsidRPr="00320357">
        <w:rPr>
          <w:rFonts w:ascii="Arial" w:eastAsia="Times New Roman" w:hAnsi="Arial" w:cs="Arial"/>
          <w:sz w:val="20"/>
          <w:szCs w:val="20"/>
          <w:lang w:eastAsia="en-AU"/>
        </w:rPr>
        <w:t xml:space="preserve"> Dane Winch (AEMO) informed the participants that AEMO would </w:t>
      </w:r>
      <w:r w:rsidR="00320357" w:rsidRPr="00320357">
        <w:rPr>
          <w:rFonts w:ascii="Arial" w:eastAsia="Times New Roman" w:hAnsi="Arial" w:cs="Arial"/>
          <w:sz w:val="20"/>
          <w:szCs w:val="20"/>
          <w:lang w:eastAsia="en-AU"/>
        </w:rPr>
        <w:t xml:space="preserve">release </w:t>
      </w:r>
      <w:r w:rsidR="0009453C" w:rsidRPr="00320357">
        <w:rPr>
          <w:rFonts w:ascii="Arial" w:eastAsia="Times New Roman" w:hAnsi="Arial" w:cs="Arial"/>
          <w:sz w:val="20"/>
          <w:szCs w:val="20"/>
          <w:lang w:eastAsia="en-AU"/>
        </w:rPr>
        <w:t xml:space="preserve">the GHD report to FRG participants for feedback as soon as it is ready. The report will capture additional information on the assumptions and methodology used to calculate the presented numbers. </w:t>
      </w:r>
      <w:r w:rsidR="0009453C" w:rsidRPr="00320357">
        <w:rPr>
          <w:rFonts w:ascii="Arial" w:eastAsia="Times New Roman" w:hAnsi="Arial" w:cs="Arial"/>
          <w:color w:val="FF0000"/>
          <w:sz w:val="20"/>
          <w:szCs w:val="20"/>
          <w:lang w:eastAsia="en-AU"/>
        </w:rPr>
        <w:t>(Action item 12.4.1)</w:t>
      </w:r>
      <w:r w:rsidR="00320357" w:rsidRPr="00320357">
        <w:rPr>
          <w:rFonts w:ascii="Arial" w:eastAsia="Times New Roman" w:hAnsi="Arial" w:cs="Arial"/>
          <w:color w:val="FF0000"/>
          <w:sz w:val="20"/>
          <w:szCs w:val="20"/>
          <w:lang w:eastAsia="en-AU"/>
        </w:rPr>
        <w:t xml:space="preserve">. </w:t>
      </w:r>
      <w:r w:rsidR="003D60A9" w:rsidRPr="00320357">
        <w:rPr>
          <w:rFonts w:ascii="Arial" w:eastAsia="Times New Roman" w:hAnsi="Arial" w:cs="Arial"/>
          <w:sz w:val="20"/>
          <w:szCs w:val="20"/>
          <w:lang w:eastAsia="en-AU"/>
        </w:rPr>
        <w:t>Nicola Falcon</w:t>
      </w:r>
      <w:r w:rsidR="00F87AC4" w:rsidRPr="00320357">
        <w:rPr>
          <w:rFonts w:ascii="Arial" w:eastAsia="Times New Roman" w:hAnsi="Arial" w:cs="Arial"/>
          <w:sz w:val="20"/>
          <w:szCs w:val="20"/>
          <w:lang w:eastAsia="en-AU"/>
        </w:rPr>
        <w:t xml:space="preserve"> (AEMO)</w:t>
      </w:r>
      <w:r w:rsidR="003D60A9" w:rsidRPr="00320357">
        <w:rPr>
          <w:rFonts w:ascii="Arial" w:eastAsia="Times New Roman" w:hAnsi="Arial" w:cs="Arial"/>
          <w:sz w:val="20"/>
          <w:szCs w:val="20"/>
          <w:lang w:eastAsia="en-AU"/>
        </w:rPr>
        <w:t xml:space="preserve"> reiterated that </w:t>
      </w:r>
      <w:r w:rsidR="00F536CF" w:rsidRPr="00320357">
        <w:rPr>
          <w:rFonts w:ascii="Arial" w:eastAsia="Times New Roman" w:hAnsi="Arial" w:cs="Arial"/>
          <w:sz w:val="20"/>
          <w:szCs w:val="20"/>
          <w:lang w:eastAsia="en-AU"/>
        </w:rPr>
        <w:t xml:space="preserve">today’s </w:t>
      </w:r>
      <w:r w:rsidR="003D60A9" w:rsidRPr="00320357">
        <w:rPr>
          <w:rFonts w:ascii="Arial" w:eastAsia="Times New Roman" w:hAnsi="Arial" w:cs="Arial"/>
          <w:sz w:val="20"/>
          <w:szCs w:val="20"/>
          <w:lang w:eastAsia="en-AU"/>
        </w:rPr>
        <w:t xml:space="preserve">FRG </w:t>
      </w:r>
      <w:r w:rsidR="00F536CF" w:rsidRPr="00320357">
        <w:rPr>
          <w:rFonts w:ascii="Arial" w:eastAsia="Times New Roman" w:hAnsi="Arial" w:cs="Arial"/>
          <w:sz w:val="20"/>
          <w:szCs w:val="20"/>
          <w:lang w:eastAsia="en-AU"/>
        </w:rPr>
        <w:t xml:space="preserve">meeting </w:t>
      </w:r>
      <w:r w:rsidR="003D60A9" w:rsidRPr="00320357">
        <w:rPr>
          <w:rFonts w:ascii="Arial" w:eastAsia="Times New Roman" w:hAnsi="Arial" w:cs="Arial"/>
          <w:sz w:val="20"/>
          <w:szCs w:val="20"/>
          <w:lang w:eastAsia="en-AU"/>
        </w:rPr>
        <w:t xml:space="preserve">is the first platform to consult </w:t>
      </w:r>
      <w:r w:rsidR="00F86C55" w:rsidRPr="00320357">
        <w:rPr>
          <w:rFonts w:ascii="Arial" w:eastAsia="Times New Roman" w:hAnsi="Arial" w:cs="Arial"/>
          <w:sz w:val="20"/>
          <w:szCs w:val="20"/>
          <w:lang w:eastAsia="en-AU"/>
        </w:rPr>
        <w:t xml:space="preserve">on </w:t>
      </w:r>
      <w:r w:rsidR="003D60A9" w:rsidRPr="00320357">
        <w:rPr>
          <w:rFonts w:ascii="Arial" w:eastAsia="Times New Roman" w:hAnsi="Arial" w:cs="Arial"/>
          <w:sz w:val="20"/>
          <w:szCs w:val="20"/>
          <w:lang w:eastAsia="en-AU"/>
        </w:rPr>
        <w:t>the assumptions with stakeholders</w:t>
      </w:r>
      <w:r w:rsidR="00F536CF" w:rsidRPr="00320357">
        <w:rPr>
          <w:rFonts w:ascii="Arial" w:eastAsia="Times New Roman" w:hAnsi="Arial" w:cs="Arial"/>
          <w:sz w:val="20"/>
          <w:szCs w:val="20"/>
          <w:lang w:eastAsia="en-AU"/>
        </w:rPr>
        <w:t xml:space="preserve"> on these </w:t>
      </w:r>
      <w:r w:rsidR="002139F6" w:rsidRPr="00320357">
        <w:rPr>
          <w:rFonts w:ascii="Arial" w:eastAsia="Times New Roman" w:hAnsi="Arial" w:cs="Arial"/>
          <w:sz w:val="20"/>
          <w:szCs w:val="20"/>
          <w:lang w:eastAsia="en-AU"/>
        </w:rPr>
        <w:t>inputs</w:t>
      </w:r>
      <w:r w:rsidR="00320357">
        <w:rPr>
          <w:rFonts w:ascii="Arial" w:eastAsia="Times New Roman" w:hAnsi="Arial" w:cs="Arial"/>
          <w:sz w:val="20"/>
          <w:szCs w:val="20"/>
          <w:lang w:eastAsia="en-AU"/>
        </w:rPr>
        <w:t>, and refine the assumptions to use in future modelling</w:t>
      </w:r>
      <w:r w:rsidR="003D60A9" w:rsidRPr="00320357">
        <w:rPr>
          <w:rFonts w:ascii="Arial" w:eastAsia="Times New Roman" w:hAnsi="Arial" w:cs="Arial"/>
          <w:sz w:val="20"/>
          <w:szCs w:val="20"/>
          <w:lang w:eastAsia="en-AU"/>
        </w:rPr>
        <w:t xml:space="preserve">. </w:t>
      </w:r>
    </w:p>
    <w:p w14:paraId="0532CBC9" w14:textId="08635309" w:rsidR="00420A75" w:rsidRDefault="00F86C55">
      <w:pPr>
        <w:pStyle w:val="ListParagraph"/>
        <w:numPr>
          <w:ilvl w:val="0"/>
          <w:numId w:val="33"/>
        </w:numPr>
        <w:spacing w:line="360" w:lineRule="auto"/>
        <w:rPr>
          <w:rFonts w:ascii="Arial" w:eastAsia="Times New Roman" w:hAnsi="Arial" w:cs="Arial"/>
          <w:sz w:val="20"/>
          <w:szCs w:val="20"/>
          <w:lang w:eastAsia="en-AU"/>
        </w:rPr>
      </w:pPr>
      <w:r w:rsidRPr="009F2B88">
        <w:rPr>
          <w:rFonts w:ascii="Arial" w:eastAsia="Times New Roman" w:hAnsi="Arial" w:cs="Arial"/>
          <w:sz w:val="20"/>
          <w:szCs w:val="20"/>
          <w:lang w:eastAsia="en-AU"/>
        </w:rPr>
        <w:t xml:space="preserve">John </w:t>
      </w:r>
      <w:r w:rsidR="004F23E0" w:rsidRPr="009F2B88">
        <w:rPr>
          <w:rFonts w:ascii="Arial" w:eastAsia="Times New Roman" w:hAnsi="Arial" w:cs="Arial"/>
          <w:sz w:val="20"/>
          <w:szCs w:val="20"/>
          <w:lang w:eastAsia="en-AU"/>
        </w:rPr>
        <w:t>Sligar</w:t>
      </w:r>
      <w:r w:rsidR="00F87AC4">
        <w:rPr>
          <w:rFonts w:ascii="Arial" w:eastAsia="Times New Roman" w:hAnsi="Arial" w:cs="Arial"/>
          <w:sz w:val="20"/>
          <w:szCs w:val="20"/>
          <w:lang w:eastAsia="en-AU"/>
        </w:rPr>
        <w:t xml:space="preserve"> (</w:t>
      </w:r>
      <w:r w:rsidR="00F87AC4" w:rsidRPr="00F87AC4">
        <w:rPr>
          <w:rFonts w:ascii="Arial" w:eastAsia="Times New Roman" w:hAnsi="Arial" w:cs="Arial"/>
          <w:sz w:val="20"/>
          <w:szCs w:val="20"/>
          <w:lang w:eastAsia="en-AU"/>
        </w:rPr>
        <w:t>Sligar and Associates)</w:t>
      </w:r>
      <w:r w:rsidR="004F23E0" w:rsidRPr="009F2B88">
        <w:rPr>
          <w:rFonts w:ascii="Arial" w:eastAsia="Times New Roman" w:hAnsi="Arial" w:cs="Arial"/>
          <w:sz w:val="20"/>
          <w:szCs w:val="20"/>
          <w:lang w:eastAsia="en-AU"/>
        </w:rPr>
        <w:t xml:space="preserve"> </w:t>
      </w:r>
      <w:r w:rsidRPr="009F2B88">
        <w:rPr>
          <w:rFonts w:ascii="Arial" w:eastAsia="Times New Roman" w:hAnsi="Arial" w:cs="Arial"/>
          <w:sz w:val="20"/>
          <w:szCs w:val="20"/>
          <w:lang w:eastAsia="en-AU"/>
        </w:rPr>
        <w:t xml:space="preserve">commented that the lead times </w:t>
      </w:r>
      <w:r w:rsidR="00F536CF">
        <w:rPr>
          <w:rFonts w:ascii="Arial" w:eastAsia="Times New Roman" w:hAnsi="Arial" w:cs="Arial"/>
          <w:sz w:val="20"/>
          <w:szCs w:val="20"/>
          <w:lang w:eastAsia="en-AU"/>
        </w:rPr>
        <w:t>appeared</w:t>
      </w:r>
      <w:r w:rsidR="00F536CF" w:rsidRPr="009F2B88">
        <w:rPr>
          <w:rFonts w:ascii="Arial" w:eastAsia="Times New Roman" w:hAnsi="Arial" w:cs="Arial"/>
          <w:sz w:val="20"/>
          <w:szCs w:val="20"/>
          <w:lang w:eastAsia="en-AU"/>
        </w:rPr>
        <w:t xml:space="preserve"> </w:t>
      </w:r>
      <w:r w:rsidR="00F536CF">
        <w:rPr>
          <w:rFonts w:ascii="Arial" w:eastAsia="Times New Roman" w:hAnsi="Arial" w:cs="Arial"/>
          <w:sz w:val="20"/>
          <w:szCs w:val="20"/>
          <w:lang w:eastAsia="en-AU"/>
        </w:rPr>
        <w:t>“</w:t>
      </w:r>
      <w:r w:rsidRPr="009F2B88">
        <w:rPr>
          <w:rFonts w:ascii="Arial" w:eastAsia="Times New Roman" w:hAnsi="Arial" w:cs="Arial"/>
          <w:sz w:val="20"/>
          <w:szCs w:val="20"/>
          <w:lang w:eastAsia="en-AU"/>
        </w:rPr>
        <w:t>extremely optimistic</w:t>
      </w:r>
      <w:r w:rsidR="00F536CF">
        <w:rPr>
          <w:rFonts w:ascii="Arial" w:eastAsia="Times New Roman" w:hAnsi="Arial" w:cs="Arial"/>
          <w:sz w:val="20"/>
          <w:szCs w:val="20"/>
          <w:lang w:eastAsia="en-AU"/>
        </w:rPr>
        <w:t xml:space="preserve">”, requiring </w:t>
      </w:r>
      <w:r w:rsidRPr="009F2B88">
        <w:rPr>
          <w:rFonts w:ascii="Arial" w:eastAsia="Times New Roman" w:hAnsi="Arial" w:cs="Arial"/>
          <w:sz w:val="20"/>
          <w:szCs w:val="20"/>
          <w:lang w:eastAsia="en-AU"/>
        </w:rPr>
        <w:t>reconsideration. Dane</w:t>
      </w:r>
      <w:r w:rsidR="004F23E0" w:rsidRPr="009F2B88">
        <w:rPr>
          <w:rFonts w:ascii="Arial" w:eastAsia="Times New Roman" w:hAnsi="Arial" w:cs="Arial"/>
          <w:sz w:val="20"/>
          <w:szCs w:val="20"/>
          <w:lang w:eastAsia="en-AU"/>
        </w:rPr>
        <w:t xml:space="preserve"> Winch (AEMO)</w:t>
      </w:r>
      <w:r w:rsidR="009F2B88" w:rsidRPr="009F2B88">
        <w:rPr>
          <w:rFonts w:ascii="Arial" w:eastAsia="Times New Roman" w:hAnsi="Arial" w:cs="Arial"/>
          <w:sz w:val="20"/>
          <w:szCs w:val="20"/>
          <w:lang w:eastAsia="en-AU"/>
        </w:rPr>
        <w:t xml:space="preserve"> replied that the </w:t>
      </w:r>
      <w:r w:rsidR="00F536CF">
        <w:rPr>
          <w:rFonts w:ascii="Arial" w:eastAsia="Times New Roman" w:hAnsi="Arial" w:cs="Arial"/>
          <w:sz w:val="20"/>
          <w:szCs w:val="20"/>
          <w:lang w:eastAsia="en-AU"/>
        </w:rPr>
        <w:t xml:space="preserve">values provided by </w:t>
      </w:r>
      <w:r w:rsidR="009F2B88" w:rsidRPr="009F2B88">
        <w:rPr>
          <w:rFonts w:ascii="Arial" w:eastAsia="Times New Roman" w:hAnsi="Arial" w:cs="Arial"/>
          <w:sz w:val="20"/>
          <w:szCs w:val="20"/>
          <w:lang w:eastAsia="en-AU"/>
        </w:rPr>
        <w:t xml:space="preserve">GHD </w:t>
      </w:r>
      <w:r w:rsidR="00F536CF">
        <w:rPr>
          <w:rFonts w:ascii="Arial" w:eastAsia="Times New Roman" w:hAnsi="Arial" w:cs="Arial"/>
          <w:sz w:val="20"/>
          <w:szCs w:val="20"/>
          <w:lang w:eastAsia="en-AU"/>
        </w:rPr>
        <w:t xml:space="preserve">have not had an extensive </w:t>
      </w:r>
      <w:r w:rsidR="00C80157">
        <w:rPr>
          <w:rFonts w:ascii="Arial" w:eastAsia="Times New Roman" w:hAnsi="Arial" w:cs="Arial"/>
          <w:sz w:val="20"/>
          <w:szCs w:val="20"/>
          <w:lang w:eastAsia="en-AU"/>
        </w:rPr>
        <w:t xml:space="preserve">industry </w:t>
      </w:r>
      <w:r w:rsidR="00F536CF">
        <w:rPr>
          <w:rFonts w:ascii="Arial" w:eastAsia="Times New Roman" w:hAnsi="Arial" w:cs="Arial"/>
          <w:sz w:val="20"/>
          <w:szCs w:val="20"/>
          <w:lang w:eastAsia="en-AU"/>
        </w:rPr>
        <w:t xml:space="preserve">review </w:t>
      </w:r>
      <w:r w:rsidR="00C80157">
        <w:rPr>
          <w:rFonts w:ascii="Arial" w:eastAsia="Times New Roman" w:hAnsi="Arial" w:cs="Arial"/>
          <w:sz w:val="20"/>
          <w:szCs w:val="20"/>
          <w:lang w:eastAsia="en-AU"/>
        </w:rPr>
        <w:t xml:space="preserve"> and welcomed the </w:t>
      </w:r>
      <w:r w:rsidR="009F2B88" w:rsidRPr="009F2B88">
        <w:rPr>
          <w:rFonts w:ascii="Arial" w:eastAsia="Times New Roman" w:hAnsi="Arial" w:cs="Arial"/>
          <w:sz w:val="20"/>
          <w:szCs w:val="20"/>
          <w:lang w:eastAsia="en-AU"/>
        </w:rPr>
        <w:t>FRG</w:t>
      </w:r>
      <w:r w:rsidR="00F536CF">
        <w:rPr>
          <w:rFonts w:ascii="Arial" w:eastAsia="Times New Roman" w:hAnsi="Arial" w:cs="Arial"/>
          <w:sz w:val="20"/>
          <w:szCs w:val="20"/>
          <w:lang w:eastAsia="en-AU"/>
        </w:rPr>
        <w:t xml:space="preserve"> to </w:t>
      </w:r>
      <w:r w:rsidR="00C80157">
        <w:rPr>
          <w:rFonts w:ascii="Arial" w:eastAsia="Times New Roman" w:hAnsi="Arial" w:cs="Arial"/>
          <w:sz w:val="20"/>
          <w:szCs w:val="20"/>
          <w:lang w:eastAsia="en-AU"/>
        </w:rPr>
        <w:t xml:space="preserve">provide </w:t>
      </w:r>
      <w:r w:rsidR="009F2B88" w:rsidRPr="009F2B88">
        <w:rPr>
          <w:rFonts w:ascii="Arial" w:eastAsia="Times New Roman" w:hAnsi="Arial" w:cs="Arial"/>
          <w:sz w:val="20"/>
          <w:szCs w:val="20"/>
          <w:lang w:eastAsia="en-AU"/>
        </w:rPr>
        <w:t xml:space="preserve">feedback </w:t>
      </w:r>
      <w:r w:rsidR="00C80157">
        <w:rPr>
          <w:rFonts w:ascii="Arial" w:eastAsia="Times New Roman" w:hAnsi="Arial" w:cs="Arial"/>
          <w:sz w:val="20"/>
          <w:szCs w:val="20"/>
          <w:lang w:eastAsia="en-AU"/>
        </w:rPr>
        <w:t xml:space="preserve">for what is </w:t>
      </w:r>
      <w:r w:rsidR="009F2B88" w:rsidRPr="009F2B88">
        <w:rPr>
          <w:rFonts w:ascii="Arial" w:eastAsia="Times New Roman" w:hAnsi="Arial" w:cs="Arial"/>
          <w:sz w:val="20"/>
          <w:szCs w:val="20"/>
          <w:lang w:eastAsia="en-AU"/>
        </w:rPr>
        <w:t>representativ</w:t>
      </w:r>
      <w:r w:rsidR="00F536CF">
        <w:rPr>
          <w:rFonts w:ascii="Arial" w:eastAsia="Times New Roman" w:hAnsi="Arial" w:cs="Arial"/>
          <w:sz w:val="20"/>
          <w:szCs w:val="20"/>
          <w:lang w:eastAsia="en-AU"/>
        </w:rPr>
        <w:t>e</w:t>
      </w:r>
      <w:r w:rsidR="00C80157">
        <w:rPr>
          <w:rFonts w:ascii="Arial" w:eastAsia="Times New Roman" w:hAnsi="Arial" w:cs="Arial"/>
          <w:sz w:val="20"/>
          <w:szCs w:val="20"/>
          <w:lang w:eastAsia="en-AU"/>
        </w:rPr>
        <w:t>, with data or evidence to support this if available</w:t>
      </w:r>
      <w:r w:rsidR="009F2B88" w:rsidRPr="009F2B88">
        <w:rPr>
          <w:rFonts w:ascii="Arial" w:eastAsia="Times New Roman" w:hAnsi="Arial" w:cs="Arial"/>
          <w:sz w:val="20"/>
          <w:szCs w:val="20"/>
          <w:lang w:eastAsia="en-AU"/>
        </w:rPr>
        <w:t xml:space="preserve">. AEMO will </w:t>
      </w:r>
      <w:r w:rsidR="00320357">
        <w:rPr>
          <w:rFonts w:ascii="Arial" w:eastAsia="Times New Roman" w:hAnsi="Arial" w:cs="Arial"/>
          <w:sz w:val="20"/>
          <w:szCs w:val="20"/>
          <w:lang w:eastAsia="en-AU"/>
        </w:rPr>
        <w:t xml:space="preserve">consider </w:t>
      </w:r>
      <w:r w:rsidR="009F2B88" w:rsidRPr="009F2B88">
        <w:rPr>
          <w:rFonts w:ascii="Arial" w:eastAsia="Times New Roman" w:hAnsi="Arial" w:cs="Arial"/>
          <w:sz w:val="20"/>
          <w:szCs w:val="20"/>
          <w:lang w:eastAsia="en-AU"/>
        </w:rPr>
        <w:t xml:space="preserve">stakeholders’ feedback </w:t>
      </w:r>
      <w:r w:rsidR="00320357">
        <w:rPr>
          <w:rFonts w:ascii="Arial" w:eastAsia="Times New Roman" w:hAnsi="Arial" w:cs="Arial"/>
          <w:sz w:val="20"/>
          <w:szCs w:val="20"/>
          <w:lang w:eastAsia="en-AU"/>
        </w:rPr>
        <w:t xml:space="preserve">and where appropriate consult and </w:t>
      </w:r>
      <w:r w:rsidR="009F2B88" w:rsidRPr="009F2B88">
        <w:rPr>
          <w:rFonts w:ascii="Arial" w:eastAsia="Times New Roman" w:hAnsi="Arial" w:cs="Arial"/>
          <w:sz w:val="20"/>
          <w:szCs w:val="20"/>
          <w:lang w:eastAsia="en-AU"/>
        </w:rPr>
        <w:t xml:space="preserve">refine these assumptions. </w:t>
      </w:r>
      <w:r w:rsidR="00C80157" w:rsidRPr="009F2B88">
        <w:rPr>
          <w:rFonts w:ascii="Arial" w:eastAsia="Times New Roman" w:hAnsi="Arial" w:cs="Arial"/>
          <w:sz w:val="20"/>
          <w:szCs w:val="20"/>
          <w:lang w:eastAsia="en-AU"/>
        </w:rPr>
        <w:t xml:space="preserve">Dane Winch (AEMO) </w:t>
      </w:r>
      <w:r w:rsidR="00C80157">
        <w:rPr>
          <w:rFonts w:ascii="Arial" w:eastAsia="Times New Roman" w:hAnsi="Arial" w:cs="Arial"/>
          <w:sz w:val="20"/>
          <w:szCs w:val="20"/>
          <w:lang w:eastAsia="en-AU"/>
        </w:rPr>
        <w:t xml:space="preserve">identified that the lead times represented technical minimum development timeframes. </w:t>
      </w:r>
      <w:r w:rsidR="009F2B88" w:rsidRPr="009F2B88">
        <w:rPr>
          <w:rFonts w:ascii="Arial" w:eastAsia="Times New Roman" w:hAnsi="Arial" w:cs="Arial"/>
          <w:sz w:val="20"/>
          <w:szCs w:val="20"/>
          <w:lang w:eastAsia="en-AU"/>
        </w:rPr>
        <w:t xml:space="preserve">John Sligar </w:t>
      </w:r>
      <w:r w:rsidR="00F87AC4">
        <w:rPr>
          <w:rFonts w:ascii="Arial" w:eastAsia="Times New Roman" w:hAnsi="Arial" w:cs="Arial"/>
          <w:sz w:val="20"/>
          <w:szCs w:val="20"/>
          <w:lang w:eastAsia="en-AU"/>
        </w:rPr>
        <w:t>(</w:t>
      </w:r>
      <w:r w:rsidR="00F87AC4" w:rsidRPr="00F87AC4">
        <w:rPr>
          <w:rFonts w:ascii="Arial" w:eastAsia="Times New Roman" w:hAnsi="Arial" w:cs="Arial"/>
          <w:sz w:val="20"/>
          <w:szCs w:val="20"/>
          <w:lang w:eastAsia="en-AU"/>
        </w:rPr>
        <w:t>Sligar and Associates)</w:t>
      </w:r>
      <w:r w:rsidR="00F87AC4" w:rsidRPr="009F2B88">
        <w:rPr>
          <w:rFonts w:ascii="Arial" w:eastAsia="Times New Roman" w:hAnsi="Arial" w:cs="Arial"/>
          <w:sz w:val="20"/>
          <w:szCs w:val="20"/>
          <w:lang w:eastAsia="en-AU"/>
        </w:rPr>
        <w:t xml:space="preserve"> </w:t>
      </w:r>
      <w:r w:rsidR="009F2B88" w:rsidRPr="009F2B88">
        <w:rPr>
          <w:rFonts w:ascii="Arial" w:eastAsia="Times New Roman" w:hAnsi="Arial" w:cs="Arial"/>
          <w:sz w:val="20"/>
          <w:szCs w:val="20"/>
          <w:lang w:eastAsia="en-AU"/>
        </w:rPr>
        <w:t xml:space="preserve">suggested AEMO to </w:t>
      </w:r>
      <w:r w:rsidR="00A67DB3">
        <w:rPr>
          <w:rFonts w:ascii="Arial" w:eastAsia="Times New Roman" w:hAnsi="Arial" w:cs="Arial"/>
          <w:sz w:val="20"/>
          <w:szCs w:val="20"/>
          <w:lang w:eastAsia="en-AU"/>
        </w:rPr>
        <w:t xml:space="preserve">review </w:t>
      </w:r>
      <w:r w:rsidR="009F2B88" w:rsidRPr="009F2B88">
        <w:rPr>
          <w:rFonts w:ascii="Arial" w:eastAsia="Times New Roman" w:hAnsi="Arial" w:cs="Arial"/>
          <w:sz w:val="20"/>
          <w:szCs w:val="20"/>
          <w:lang w:eastAsia="en-AU"/>
        </w:rPr>
        <w:t xml:space="preserve">projects </w:t>
      </w:r>
      <w:r w:rsidR="00A67DB3">
        <w:rPr>
          <w:rFonts w:ascii="Arial" w:eastAsia="Times New Roman" w:hAnsi="Arial" w:cs="Arial"/>
          <w:sz w:val="20"/>
          <w:szCs w:val="20"/>
          <w:lang w:eastAsia="en-AU"/>
        </w:rPr>
        <w:t xml:space="preserve">from its Generation Information list to review observed developments </w:t>
      </w:r>
      <w:r w:rsidR="009F2B88" w:rsidRPr="009F2B88">
        <w:rPr>
          <w:rFonts w:ascii="Arial" w:eastAsia="Times New Roman" w:hAnsi="Arial" w:cs="Arial"/>
          <w:sz w:val="20"/>
          <w:szCs w:val="20"/>
          <w:lang w:eastAsia="en-AU"/>
        </w:rPr>
        <w:t>and identify how long it takes for project</w:t>
      </w:r>
      <w:r w:rsidR="00A67DB3">
        <w:rPr>
          <w:rFonts w:ascii="Arial" w:eastAsia="Times New Roman" w:hAnsi="Arial" w:cs="Arial"/>
          <w:sz w:val="20"/>
          <w:szCs w:val="20"/>
          <w:lang w:eastAsia="en-AU"/>
        </w:rPr>
        <w:t>s</w:t>
      </w:r>
      <w:r w:rsidR="009F2B88" w:rsidRPr="009F2B88">
        <w:rPr>
          <w:rFonts w:ascii="Arial" w:eastAsia="Times New Roman" w:hAnsi="Arial" w:cs="Arial"/>
          <w:sz w:val="20"/>
          <w:szCs w:val="20"/>
          <w:lang w:eastAsia="en-AU"/>
        </w:rPr>
        <w:t xml:space="preserve"> to be built. </w:t>
      </w:r>
    </w:p>
    <w:p w14:paraId="6EA1F6EB" w14:textId="0020D674" w:rsidR="00A356D7" w:rsidRPr="00C3762D" w:rsidRDefault="002139F6">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Craig</w:t>
      </w:r>
      <w:r w:rsidR="00A356D7">
        <w:rPr>
          <w:rFonts w:ascii="Arial" w:eastAsia="Times New Roman" w:hAnsi="Arial" w:cs="Arial"/>
          <w:sz w:val="20"/>
          <w:szCs w:val="20"/>
          <w:lang w:eastAsia="en-AU"/>
        </w:rPr>
        <w:t xml:space="preserve"> Price </w:t>
      </w:r>
      <w:r w:rsidR="00362219">
        <w:rPr>
          <w:rFonts w:ascii="Arial" w:eastAsia="Times New Roman" w:hAnsi="Arial" w:cs="Arial"/>
          <w:sz w:val="20"/>
          <w:szCs w:val="20"/>
          <w:lang w:eastAsia="en-AU"/>
        </w:rPr>
        <w:t xml:space="preserve">(AEMO) </w:t>
      </w:r>
      <w:r w:rsidR="00A356D7">
        <w:rPr>
          <w:rFonts w:ascii="Arial" w:eastAsia="Times New Roman" w:hAnsi="Arial" w:cs="Arial"/>
          <w:sz w:val="20"/>
          <w:szCs w:val="20"/>
          <w:lang w:eastAsia="en-AU"/>
        </w:rPr>
        <w:t>asked</w:t>
      </w:r>
      <w:r w:rsidR="00F536CF">
        <w:rPr>
          <w:rFonts w:ascii="Arial" w:eastAsia="Times New Roman" w:hAnsi="Arial" w:cs="Arial"/>
          <w:sz w:val="20"/>
          <w:szCs w:val="20"/>
          <w:lang w:eastAsia="en-AU"/>
        </w:rPr>
        <w:t xml:space="preserve"> </w:t>
      </w:r>
      <w:r w:rsidR="00A356D7">
        <w:rPr>
          <w:rFonts w:ascii="Arial" w:eastAsia="Times New Roman" w:hAnsi="Arial" w:cs="Arial"/>
          <w:sz w:val="20"/>
          <w:szCs w:val="20"/>
          <w:lang w:eastAsia="en-AU"/>
        </w:rPr>
        <w:t xml:space="preserve">for </w:t>
      </w:r>
      <w:r w:rsidR="002104BC">
        <w:rPr>
          <w:rFonts w:ascii="Arial" w:eastAsia="Times New Roman" w:hAnsi="Arial" w:cs="Arial"/>
          <w:sz w:val="20"/>
          <w:szCs w:val="20"/>
          <w:lang w:eastAsia="en-AU"/>
        </w:rPr>
        <w:t>explanation of the reduction in build costs from GHD reports compared to last year report, for instance, cheaper build cost for gas turbine</w:t>
      </w:r>
      <w:r w:rsidR="00A67DB3">
        <w:rPr>
          <w:rFonts w:ascii="Arial" w:eastAsia="Times New Roman" w:hAnsi="Arial" w:cs="Arial"/>
          <w:sz w:val="20"/>
          <w:szCs w:val="20"/>
          <w:lang w:eastAsia="en-AU"/>
        </w:rPr>
        <w:t>s</w:t>
      </w:r>
      <w:r w:rsidR="002104BC">
        <w:rPr>
          <w:rFonts w:ascii="Arial" w:eastAsia="Times New Roman" w:hAnsi="Arial" w:cs="Arial"/>
          <w:sz w:val="20"/>
          <w:szCs w:val="20"/>
          <w:lang w:eastAsia="en-AU"/>
        </w:rPr>
        <w:t>. Dane Winch</w:t>
      </w:r>
      <w:r w:rsidR="00F87AC4">
        <w:rPr>
          <w:rFonts w:ascii="Arial" w:eastAsia="Times New Roman" w:hAnsi="Arial" w:cs="Arial"/>
          <w:sz w:val="20"/>
          <w:szCs w:val="20"/>
          <w:lang w:eastAsia="en-AU"/>
        </w:rPr>
        <w:t xml:space="preserve"> (AEMO)</w:t>
      </w:r>
      <w:r w:rsidR="002104BC">
        <w:rPr>
          <w:rFonts w:ascii="Arial" w:eastAsia="Times New Roman" w:hAnsi="Arial" w:cs="Arial"/>
          <w:sz w:val="20"/>
          <w:szCs w:val="20"/>
          <w:lang w:eastAsia="en-AU"/>
        </w:rPr>
        <w:t xml:space="preserve"> </w:t>
      </w:r>
      <w:r w:rsidR="00F536CF">
        <w:rPr>
          <w:rFonts w:ascii="Arial" w:eastAsia="Times New Roman" w:hAnsi="Arial" w:cs="Arial"/>
          <w:sz w:val="20"/>
          <w:szCs w:val="20"/>
          <w:lang w:eastAsia="en-AU"/>
        </w:rPr>
        <w:t xml:space="preserve">replied with an example of </w:t>
      </w:r>
      <w:r w:rsidR="002104BC">
        <w:rPr>
          <w:rFonts w:ascii="Arial" w:eastAsia="Times New Roman" w:hAnsi="Arial" w:cs="Arial"/>
          <w:sz w:val="20"/>
          <w:szCs w:val="20"/>
          <w:lang w:eastAsia="en-AU"/>
        </w:rPr>
        <w:t>thermal generat</w:t>
      </w:r>
      <w:r w:rsidR="00F536CF">
        <w:rPr>
          <w:rFonts w:ascii="Arial" w:eastAsia="Times New Roman" w:hAnsi="Arial" w:cs="Arial"/>
          <w:sz w:val="20"/>
          <w:szCs w:val="20"/>
          <w:lang w:eastAsia="en-AU"/>
        </w:rPr>
        <w:t>ors –</w:t>
      </w:r>
      <w:r w:rsidR="002104BC" w:rsidRPr="00C3762D">
        <w:rPr>
          <w:rFonts w:ascii="Arial" w:eastAsia="Times New Roman" w:hAnsi="Arial" w:cs="Arial"/>
          <w:sz w:val="20"/>
          <w:szCs w:val="20"/>
          <w:lang w:eastAsia="en-AU"/>
        </w:rPr>
        <w:t xml:space="preserve"> one of the key drivers is around leveraging </w:t>
      </w:r>
      <w:r w:rsidR="00613BF9">
        <w:rPr>
          <w:rFonts w:ascii="Arial" w:eastAsia="Times New Roman" w:hAnsi="Arial" w:cs="Arial"/>
          <w:sz w:val="20"/>
          <w:szCs w:val="20"/>
          <w:lang w:eastAsia="en-AU"/>
        </w:rPr>
        <w:t>equipment and labour cost reductions</w:t>
      </w:r>
      <w:r w:rsidR="00CD4F96" w:rsidRPr="00C3762D">
        <w:rPr>
          <w:rFonts w:ascii="Arial" w:eastAsia="Times New Roman" w:hAnsi="Arial" w:cs="Arial"/>
          <w:sz w:val="20"/>
          <w:szCs w:val="20"/>
          <w:lang w:eastAsia="en-AU"/>
        </w:rPr>
        <w:t>.</w:t>
      </w:r>
      <w:r w:rsidR="00BA7CED">
        <w:rPr>
          <w:rFonts w:ascii="Arial" w:eastAsia="Times New Roman" w:hAnsi="Arial" w:cs="Arial"/>
          <w:sz w:val="20"/>
          <w:szCs w:val="20"/>
          <w:lang w:eastAsia="en-AU"/>
        </w:rPr>
        <w:t xml:space="preserve"> Also noting that providing a detailed comparison of other parties and the GHD values was outside the </w:t>
      </w:r>
      <w:r w:rsidR="00AC66C2">
        <w:rPr>
          <w:rFonts w:ascii="Arial" w:eastAsia="Times New Roman" w:hAnsi="Arial" w:cs="Arial"/>
          <w:sz w:val="20"/>
          <w:szCs w:val="20"/>
          <w:lang w:eastAsia="en-AU"/>
        </w:rPr>
        <w:t xml:space="preserve">GHD </w:t>
      </w:r>
      <w:r w:rsidR="00BA7CED">
        <w:rPr>
          <w:rFonts w:ascii="Arial" w:eastAsia="Times New Roman" w:hAnsi="Arial" w:cs="Arial"/>
          <w:sz w:val="20"/>
          <w:szCs w:val="20"/>
          <w:lang w:eastAsia="en-AU"/>
        </w:rPr>
        <w:t>scope</w:t>
      </w:r>
      <w:r w:rsidR="00AC66C2">
        <w:rPr>
          <w:rFonts w:ascii="Arial" w:eastAsia="Times New Roman" w:hAnsi="Arial" w:cs="Arial"/>
          <w:sz w:val="20"/>
          <w:szCs w:val="20"/>
          <w:lang w:eastAsia="en-AU"/>
        </w:rPr>
        <w:t>, rather their scope was to provide their best independent estimate of current technology costs and capabilities</w:t>
      </w:r>
      <w:r w:rsidR="00BA7CED">
        <w:rPr>
          <w:rFonts w:ascii="Arial" w:eastAsia="Times New Roman" w:hAnsi="Arial" w:cs="Arial"/>
          <w:sz w:val="20"/>
          <w:szCs w:val="20"/>
          <w:lang w:eastAsia="en-AU"/>
        </w:rPr>
        <w:t>.</w:t>
      </w:r>
    </w:p>
    <w:p w14:paraId="0D9CD79F" w14:textId="29E7B540" w:rsidR="0044717F" w:rsidRDefault="004B6FBD">
      <w:pPr>
        <w:pStyle w:val="ListParagraph"/>
        <w:numPr>
          <w:ilvl w:val="0"/>
          <w:numId w:val="33"/>
        </w:numPr>
        <w:spacing w:line="360" w:lineRule="auto"/>
        <w:rPr>
          <w:rFonts w:ascii="Arial" w:eastAsia="Times New Roman" w:hAnsi="Arial" w:cs="Arial"/>
          <w:sz w:val="20"/>
          <w:szCs w:val="20"/>
          <w:lang w:eastAsia="en-AU"/>
        </w:rPr>
      </w:pPr>
      <w:r w:rsidRPr="0044717F">
        <w:rPr>
          <w:rFonts w:ascii="Arial" w:eastAsia="Times New Roman" w:hAnsi="Arial" w:cs="Arial"/>
          <w:sz w:val="20"/>
          <w:szCs w:val="20"/>
          <w:lang w:eastAsia="en-AU"/>
        </w:rPr>
        <w:t xml:space="preserve">Craig Oakeshott </w:t>
      </w:r>
      <w:r w:rsidR="0019709D">
        <w:rPr>
          <w:rFonts w:ascii="Arial" w:eastAsia="Times New Roman" w:hAnsi="Arial" w:cs="Arial"/>
          <w:sz w:val="20"/>
          <w:szCs w:val="20"/>
          <w:lang w:eastAsia="en-AU"/>
        </w:rPr>
        <w:t xml:space="preserve">(AER) </w:t>
      </w:r>
      <w:r w:rsidRPr="0044717F">
        <w:rPr>
          <w:rFonts w:ascii="Arial" w:eastAsia="Times New Roman" w:hAnsi="Arial" w:cs="Arial"/>
          <w:sz w:val="20"/>
          <w:szCs w:val="20"/>
          <w:lang w:eastAsia="en-AU"/>
        </w:rPr>
        <w:t xml:space="preserve">suggested that the build cost of </w:t>
      </w:r>
      <w:r w:rsidR="00F536CF">
        <w:rPr>
          <w:rFonts w:ascii="Arial" w:eastAsia="Times New Roman" w:hAnsi="Arial" w:cs="Arial"/>
          <w:sz w:val="20"/>
          <w:szCs w:val="20"/>
          <w:lang w:eastAsia="en-AU"/>
        </w:rPr>
        <w:t xml:space="preserve">a </w:t>
      </w:r>
      <w:r w:rsidRPr="0044717F">
        <w:rPr>
          <w:rFonts w:ascii="Arial" w:eastAsia="Times New Roman" w:hAnsi="Arial" w:cs="Arial"/>
          <w:sz w:val="20"/>
          <w:szCs w:val="20"/>
          <w:lang w:eastAsia="en-AU"/>
        </w:rPr>
        <w:t>Wind</w:t>
      </w:r>
      <w:r w:rsidR="00F536CF">
        <w:rPr>
          <w:rFonts w:ascii="Arial" w:eastAsia="Times New Roman" w:hAnsi="Arial" w:cs="Arial"/>
          <w:sz w:val="20"/>
          <w:szCs w:val="20"/>
          <w:lang w:eastAsia="en-AU"/>
        </w:rPr>
        <w:t xml:space="preserve"> generator</w:t>
      </w:r>
      <w:r w:rsidRPr="0044717F">
        <w:rPr>
          <w:rFonts w:ascii="Arial" w:eastAsia="Times New Roman" w:hAnsi="Arial" w:cs="Arial"/>
          <w:sz w:val="20"/>
          <w:szCs w:val="20"/>
          <w:lang w:eastAsia="en-AU"/>
        </w:rPr>
        <w:t xml:space="preserve"> at $2,018 </w:t>
      </w:r>
      <w:r w:rsidR="00F536CF">
        <w:rPr>
          <w:rFonts w:ascii="Arial" w:eastAsia="Times New Roman" w:hAnsi="Arial" w:cs="Arial"/>
          <w:sz w:val="20"/>
          <w:szCs w:val="20"/>
          <w:lang w:eastAsia="en-AU"/>
        </w:rPr>
        <w:t xml:space="preserve">was </w:t>
      </w:r>
      <w:r w:rsidR="002139F6">
        <w:rPr>
          <w:rFonts w:ascii="Arial" w:eastAsia="Times New Roman" w:hAnsi="Arial" w:cs="Arial"/>
          <w:sz w:val="20"/>
          <w:szCs w:val="20"/>
          <w:lang w:eastAsia="en-AU"/>
        </w:rPr>
        <w:t>approximately</w:t>
      </w:r>
      <w:r w:rsidR="00F536CF">
        <w:rPr>
          <w:rFonts w:ascii="Arial" w:eastAsia="Times New Roman" w:hAnsi="Arial" w:cs="Arial"/>
          <w:sz w:val="20"/>
          <w:szCs w:val="20"/>
          <w:lang w:eastAsia="en-AU"/>
        </w:rPr>
        <w:t xml:space="preserve"> </w:t>
      </w:r>
      <w:r w:rsidRPr="0044717F">
        <w:rPr>
          <w:rFonts w:ascii="Arial" w:eastAsia="Times New Roman" w:hAnsi="Arial" w:cs="Arial"/>
          <w:sz w:val="20"/>
          <w:szCs w:val="20"/>
          <w:lang w:eastAsia="en-AU"/>
        </w:rPr>
        <w:t xml:space="preserve">$700 </w:t>
      </w:r>
      <w:r w:rsidR="00F536CF">
        <w:rPr>
          <w:rFonts w:ascii="Arial" w:eastAsia="Times New Roman" w:hAnsi="Arial" w:cs="Arial"/>
          <w:sz w:val="20"/>
          <w:szCs w:val="20"/>
          <w:lang w:eastAsia="en-AU"/>
        </w:rPr>
        <w:t>higher than what he would expect</w:t>
      </w:r>
      <w:r w:rsidRPr="0044717F">
        <w:rPr>
          <w:rFonts w:ascii="Arial" w:eastAsia="Times New Roman" w:hAnsi="Arial" w:cs="Arial"/>
          <w:sz w:val="20"/>
          <w:szCs w:val="20"/>
          <w:lang w:eastAsia="en-AU"/>
        </w:rPr>
        <w:t xml:space="preserve">. Nicola </w:t>
      </w:r>
      <w:r w:rsidR="00D44164" w:rsidRPr="0044717F">
        <w:rPr>
          <w:rFonts w:ascii="Arial" w:eastAsia="Times New Roman" w:hAnsi="Arial" w:cs="Arial"/>
          <w:sz w:val="20"/>
          <w:szCs w:val="20"/>
          <w:lang w:eastAsia="en-AU"/>
        </w:rPr>
        <w:t>Falco</w:t>
      </w:r>
      <w:r w:rsidR="007845AB" w:rsidRPr="0044717F">
        <w:rPr>
          <w:rFonts w:ascii="Arial" w:eastAsia="Times New Roman" w:hAnsi="Arial" w:cs="Arial"/>
          <w:sz w:val="20"/>
          <w:szCs w:val="20"/>
          <w:lang w:eastAsia="en-AU"/>
        </w:rPr>
        <w:t>n</w:t>
      </w:r>
      <w:r w:rsidR="0019709D">
        <w:rPr>
          <w:rFonts w:ascii="Arial" w:eastAsia="Times New Roman" w:hAnsi="Arial" w:cs="Arial"/>
          <w:sz w:val="20"/>
          <w:szCs w:val="20"/>
          <w:lang w:eastAsia="en-AU"/>
        </w:rPr>
        <w:t xml:space="preserve"> (AEMO)</w:t>
      </w:r>
      <w:r w:rsidR="00D44164" w:rsidRPr="0044717F">
        <w:rPr>
          <w:rFonts w:ascii="Arial" w:eastAsia="Times New Roman" w:hAnsi="Arial" w:cs="Arial"/>
          <w:sz w:val="20"/>
          <w:szCs w:val="20"/>
          <w:lang w:eastAsia="en-AU"/>
        </w:rPr>
        <w:t xml:space="preserve"> explained that the build costs from GHD </w:t>
      </w:r>
      <w:r w:rsidR="0019709D">
        <w:rPr>
          <w:rFonts w:ascii="Arial" w:eastAsia="Times New Roman" w:hAnsi="Arial" w:cs="Arial"/>
          <w:sz w:val="20"/>
          <w:szCs w:val="20"/>
          <w:lang w:eastAsia="en-AU"/>
        </w:rPr>
        <w:t>were</w:t>
      </w:r>
      <w:r w:rsidR="0019709D" w:rsidRPr="0044717F">
        <w:rPr>
          <w:rFonts w:ascii="Arial" w:eastAsia="Times New Roman" w:hAnsi="Arial" w:cs="Arial"/>
          <w:sz w:val="20"/>
          <w:szCs w:val="20"/>
          <w:lang w:eastAsia="en-AU"/>
        </w:rPr>
        <w:t xml:space="preserve"> </w:t>
      </w:r>
      <w:r w:rsidR="00D44164" w:rsidRPr="0044717F">
        <w:rPr>
          <w:rFonts w:ascii="Arial" w:eastAsia="Times New Roman" w:hAnsi="Arial" w:cs="Arial"/>
          <w:sz w:val="20"/>
          <w:szCs w:val="20"/>
          <w:lang w:eastAsia="en-AU"/>
        </w:rPr>
        <w:t>based on the actual projects that they are involved in</w:t>
      </w:r>
      <w:r w:rsidR="007845AB" w:rsidRPr="0044717F">
        <w:rPr>
          <w:rFonts w:ascii="Arial" w:eastAsia="Times New Roman" w:hAnsi="Arial" w:cs="Arial"/>
          <w:sz w:val="20"/>
          <w:szCs w:val="20"/>
          <w:lang w:eastAsia="en-AU"/>
        </w:rPr>
        <w:t>, however, Nicola</w:t>
      </w:r>
      <w:r w:rsidR="00F87AC4">
        <w:rPr>
          <w:rFonts w:ascii="Arial" w:eastAsia="Times New Roman" w:hAnsi="Arial" w:cs="Arial"/>
          <w:sz w:val="20"/>
          <w:szCs w:val="20"/>
          <w:lang w:eastAsia="en-AU"/>
        </w:rPr>
        <w:t xml:space="preserve"> Falcon</w:t>
      </w:r>
      <w:r w:rsidR="00E748D6">
        <w:rPr>
          <w:rFonts w:ascii="Arial" w:eastAsia="Times New Roman" w:hAnsi="Arial" w:cs="Arial"/>
          <w:sz w:val="20"/>
          <w:szCs w:val="20"/>
          <w:lang w:eastAsia="en-AU"/>
        </w:rPr>
        <w:t xml:space="preserve"> (AEMO)</w:t>
      </w:r>
      <w:r w:rsidR="00E748D6" w:rsidRPr="0044717F">
        <w:rPr>
          <w:rFonts w:ascii="Arial" w:eastAsia="Times New Roman" w:hAnsi="Arial" w:cs="Arial"/>
          <w:sz w:val="20"/>
          <w:szCs w:val="20"/>
          <w:lang w:eastAsia="en-AU"/>
        </w:rPr>
        <w:t xml:space="preserve"> </w:t>
      </w:r>
      <w:r w:rsidR="007E31EE">
        <w:rPr>
          <w:rFonts w:ascii="Arial" w:eastAsia="Times New Roman" w:hAnsi="Arial" w:cs="Arial"/>
          <w:sz w:val="20"/>
          <w:szCs w:val="20"/>
          <w:lang w:eastAsia="en-AU"/>
        </w:rPr>
        <w:t>sought</w:t>
      </w:r>
      <w:r w:rsidR="007E31EE" w:rsidRPr="0044717F">
        <w:rPr>
          <w:rFonts w:ascii="Arial" w:eastAsia="Times New Roman" w:hAnsi="Arial" w:cs="Arial"/>
          <w:sz w:val="20"/>
          <w:szCs w:val="20"/>
          <w:lang w:eastAsia="en-AU"/>
        </w:rPr>
        <w:t xml:space="preserve"> </w:t>
      </w:r>
      <w:r w:rsidR="007845AB" w:rsidRPr="0044717F">
        <w:rPr>
          <w:rFonts w:ascii="Arial" w:eastAsia="Times New Roman" w:hAnsi="Arial" w:cs="Arial"/>
          <w:sz w:val="20"/>
          <w:szCs w:val="20"/>
          <w:lang w:eastAsia="en-AU"/>
        </w:rPr>
        <w:t xml:space="preserve">further comments </w:t>
      </w:r>
      <w:r w:rsidR="00A67DB3">
        <w:rPr>
          <w:rFonts w:ascii="Arial" w:eastAsia="Times New Roman" w:hAnsi="Arial" w:cs="Arial"/>
          <w:sz w:val="20"/>
          <w:szCs w:val="20"/>
          <w:lang w:eastAsia="en-AU"/>
        </w:rPr>
        <w:t xml:space="preserve">and data </w:t>
      </w:r>
      <w:r w:rsidR="007845AB" w:rsidRPr="0044717F">
        <w:rPr>
          <w:rFonts w:ascii="Arial" w:eastAsia="Times New Roman" w:hAnsi="Arial" w:cs="Arial"/>
          <w:sz w:val="20"/>
          <w:szCs w:val="20"/>
          <w:lang w:eastAsia="en-AU"/>
        </w:rPr>
        <w:t xml:space="preserve">from participants </w:t>
      </w:r>
      <w:r w:rsidR="00A67DB3">
        <w:rPr>
          <w:rFonts w:ascii="Arial" w:eastAsia="Times New Roman" w:hAnsi="Arial" w:cs="Arial"/>
          <w:sz w:val="20"/>
          <w:szCs w:val="20"/>
          <w:lang w:eastAsia="en-AU"/>
        </w:rPr>
        <w:t xml:space="preserve">to assist in refining the </w:t>
      </w:r>
      <w:r w:rsidR="007845AB" w:rsidRPr="0044717F">
        <w:rPr>
          <w:rFonts w:ascii="Arial" w:eastAsia="Times New Roman" w:hAnsi="Arial" w:cs="Arial"/>
          <w:sz w:val="20"/>
          <w:szCs w:val="20"/>
          <w:lang w:eastAsia="en-AU"/>
        </w:rPr>
        <w:t>number</w:t>
      </w:r>
      <w:r w:rsidRPr="0044717F">
        <w:rPr>
          <w:rFonts w:ascii="Arial" w:eastAsia="Times New Roman" w:hAnsi="Arial" w:cs="Arial"/>
          <w:sz w:val="20"/>
          <w:szCs w:val="20"/>
          <w:lang w:eastAsia="en-AU"/>
        </w:rPr>
        <w:t xml:space="preserve"> </w:t>
      </w:r>
      <w:r w:rsidR="00A67DB3">
        <w:rPr>
          <w:rFonts w:ascii="Arial" w:eastAsia="Times New Roman" w:hAnsi="Arial" w:cs="Arial"/>
          <w:sz w:val="20"/>
          <w:szCs w:val="20"/>
          <w:lang w:eastAsia="en-AU"/>
        </w:rPr>
        <w:t xml:space="preserve">if </w:t>
      </w:r>
      <w:r w:rsidRPr="0044717F">
        <w:rPr>
          <w:rFonts w:ascii="Arial" w:eastAsia="Times New Roman" w:hAnsi="Arial" w:cs="Arial"/>
          <w:sz w:val="20"/>
          <w:szCs w:val="20"/>
          <w:lang w:eastAsia="en-AU"/>
        </w:rPr>
        <w:t>too high. David Headberry</w:t>
      </w:r>
      <w:r w:rsidR="007845AB" w:rsidRPr="0044717F">
        <w:rPr>
          <w:rFonts w:ascii="Arial" w:eastAsia="Times New Roman" w:hAnsi="Arial" w:cs="Arial"/>
          <w:sz w:val="20"/>
          <w:szCs w:val="20"/>
          <w:lang w:eastAsia="en-AU"/>
        </w:rPr>
        <w:t xml:space="preserve"> </w:t>
      </w:r>
      <w:r w:rsidR="00E748D6">
        <w:rPr>
          <w:rFonts w:ascii="Arial" w:eastAsia="Times New Roman" w:hAnsi="Arial" w:cs="Arial"/>
          <w:sz w:val="20"/>
          <w:szCs w:val="20"/>
          <w:lang w:eastAsia="en-AU"/>
        </w:rPr>
        <w:t xml:space="preserve">(Major Energy Users) </w:t>
      </w:r>
      <w:r w:rsidR="007845AB" w:rsidRPr="0044717F">
        <w:rPr>
          <w:rFonts w:ascii="Arial" w:eastAsia="Times New Roman" w:hAnsi="Arial" w:cs="Arial"/>
          <w:sz w:val="20"/>
          <w:szCs w:val="20"/>
          <w:lang w:eastAsia="en-AU"/>
        </w:rPr>
        <w:t>recommended that</w:t>
      </w:r>
      <w:r w:rsidRPr="0044717F">
        <w:rPr>
          <w:rFonts w:ascii="Arial" w:eastAsia="Times New Roman" w:hAnsi="Arial" w:cs="Arial"/>
          <w:sz w:val="20"/>
          <w:szCs w:val="20"/>
          <w:lang w:eastAsia="en-AU"/>
        </w:rPr>
        <w:t xml:space="preserve"> </w:t>
      </w:r>
      <w:r w:rsidR="00D44164" w:rsidRPr="0044717F">
        <w:rPr>
          <w:rFonts w:ascii="Arial" w:eastAsia="Times New Roman" w:hAnsi="Arial" w:cs="Arial"/>
          <w:sz w:val="20"/>
          <w:szCs w:val="20"/>
          <w:lang w:eastAsia="en-AU"/>
        </w:rPr>
        <w:t>it may be w</w:t>
      </w:r>
      <w:r w:rsidRPr="0044717F">
        <w:rPr>
          <w:rFonts w:ascii="Arial" w:eastAsia="Times New Roman" w:hAnsi="Arial" w:cs="Arial"/>
          <w:sz w:val="20"/>
          <w:szCs w:val="20"/>
          <w:lang w:eastAsia="en-AU"/>
        </w:rPr>
        <w:t xml:space="preserve">orthwhile to </w:t>
      </w:r>
      <w:r w:rsidR="00681513">
        <w:rPr>
          <w:rFonts w:ascii="Arial" w:eastAsia="Times New Roman" w:hAnsi="Arial" w:cs="Arial"/>
          <w:sz w:val="20"/>
          <w:szCs w:val="20"/>
          <w:lang w:eastAsia="en-AU"/>
        </w:rPr>
        <w:t>perform</w:t>
      </w:r>
      <w:r w:rsidR="00681513" w:rsidRPr="0044717F">
        <w:rPr>
          <w:rFonts w:ascii="Arial" w:eastAsia="Times New Roman" w:hAnsi="Arial" w:cs="Arial"/>
          <w:sz w:val="20"/>
          <w:szCs w:val="20"/>
          <w:lang w:eastAsia="en-AU"/>
        </w:rPr>
        <w:t xml:space="preserve"> </w:t>
      </w:r>
      <w:r w:rsidRPr="0044717F">
        <w:rPr>
          <w:rFonts w:ascii="Arial" w:eastAsia="Times New Roman" w:hAnsi="Arial" w:cs="Arial"/>
          <w:sz w:val="20"/>
          <w:szCs w:val="20"/>
          <w:lang w:eastAsia="en-AU"/>
        </w:rPr>
        <w:t xml:space="preserve">further investigation into the pricing </w:t>
      </w:r>
      <w:r w:rsidR="00D44164" w:rsidRPr="0044717F">
        <w:rPr>
          <w:rFonts w:ascii="Arial" w:eastAsia="Times New Roman" w:hAnsi="Arial" w:cs="Arial"/>
          <w:sz w:val="20"/>
          <w:szCs w:val="20"/>
          <w:lang w:eastAsia="en-AU"/>
        </w:rPr>
        <w:t xml:space="preserve">of renewables </w:t>
      </w:r>
      <w:r w:rsidR="002B205E">
        <w:rPr>
          <w:rFonts w:ascii="Arial" w:eastAsia="Times New Roman" w:hAnsi="Arial" w:cs="Arial"/>
          <w:sz w:val="20"/>
          <w:szCs w:val="20"/>
          <w:lang w:eastAsia="en-AU"/>
        </w:rPr>
        <w:t xml:space="preserve">as recent observations suggest </w:t>
      </w:r>
      <w:r w:rsidR="00D44164" w:rsidRPr="0044717F">
        <w:rPr>
          <w:rFonts w:ascii="Arial" w:eastAsia="Times New Roman" w:hAnsi="Arial" w:cs="Arial"/>
          <w:sz w:val="20"/>
          <w:szCs w:val="20"/>
          <w:lang w:eastAsia="en-AU"/>
        </w:rPr>
        <w:t>that the prices offered by the developers of new wind and solar farms are much lower. Nicola Falcon</w:t>
      </w:r>
      <w:r w:rsidR="002B205E">
        <w:rPr>
          <w:rFonts w:ascii="Arial" w:eastAsia="Times New Roman" w:hAnsi="Arial" w:cs="Arial"/>
          <w:sz w:val="20"/>
          <w:szCs w:val="20"/>
          <w:lang w:eastAsia="en-AU"/>
        </w:rPr>
        <w:t xml:space="preserve"> (AEMO)</w:t>
      </w:r>
      <w:r w:rsidR="007845AB" w:rsidRPr="0044717F">
        <w:rPr>
          <w:rFonts w:ascii="Arial" w:eastAsia="Times New Roman" w:hAnsi="Arial" w:cs="Arial"/>
          <w:sz w:val="20"/>
          <w:szCs w:val="20"/>
          <w:lang w:eastAsia="en-AU"/>
        </w:rPr>
        <w:t xml:space="preserve"> </w:t>
      </w:r>
      <w:r w:rsidR="002B205E">
        <w:rPr>
          <w:rFonts w:ascii="Arial" w:eastAsia="Times New Roman" w:hAnsi="Arial" w:cs="Arial"/>
          <w:sz w:val="20"/>
          <w:szCs w:val="20"/>
          <w:lang w:eastAsia="en-AU"/>
        </w:rPr>
        <w:t>stated that</w:t>
      </w:r>
      <w:r w:rsidR="002B205E" w:rsidRPr="0044717F">
        <w:rPr>
          <w:rFonts w:ascii="Arial" w:eastAsia="Times New Roman" w:hAnsi="Arial" w:cs="Arial"/>
          <w:sz w:val="20"/>
          <w:szCs w:val="20"/>
          <w:lang w:eastAsia="en-AU"/>
        </w:rPr>
        <w:t xml:space="preserve"> </w:t>
      </w:r>
      <w:r w:rsidR="0044717F" w:rsidRPr="0044717F">
        <w:rPr>
          <w:rFonts w:ascii="Arial" w:eastAsia="Times New Roman" w:hAnsi="Arial" w:cs="Arial"/>
          <w:sz w:val="20"/>
          <w:szCs w:val="20"/>
          <w:lang w:eastAsia="en-AU"/>
        </w:rPr>
        <w:t xml:space="preserve">the challenge is that the </w:t>
      </w:r>
      <w:r w:rsidR="0044717F" w:rsidRPr="00E07116">
        <w:rPr>
          <w:rFonts w:ascii="Arial" w:eastAsia="Times New Roman" w:hAnsi="Arial" w:cs="Arial"/>
          <w:sz w:val="20"/>
          <w:szCs w:val="20"/>
          <w:lang w:eastAsia="en-AU"/>
        </w:rPr>
        <w:t>financing cost is</w:t>
      </w:r>
      <w:r w:rsidR="00E748D6">
        <w:rPr>
          <w:rFonts w:ascii="Arial" w:eastAsia="Times New Roman" w:hAnsi="Arial" w:cs="Arial"/>
          <w:sz w:val="20"/>
          <w:szCs w:val="20"/>
          <w:lang w:eastAsia="en-AU"/>
        </w:rPr>
        <w:t xml:space="preserve"> also</w:t>
      </w:r>
      <w:r w:rsidR="0044717F" w:rsidRPr="00E07116">
        <w:rPr>
          <w:rFonts w:ascii="Arial" w:eastAsia="Times New Roman" w:hAnsi="Arial" w:cs="Arial"/>
          <w:sz w:val="20"/>
          <w:szCs w:val="20"/>
          <w:lang w:eastAsia="en-AU"/>
        </w:rPr>
        <w:t xml:space="preserve"> factored</w:t>
      </w:r>
      <w:r w:rsidR="0044717F" w:rsidRPr="0044717F">
        <w:rPr>
          <w:rFonts w:ascii="Arial" w:eastAsia="Times New Roman" w:hAnsi="Arial" w:cs="Arial"/>
          <w:sz w:val="20"/>
          <w:szCs w:val="20"/>
          <w:lang w:eastAsia="en-AU"/>
        </w:rPr>
        <w:t xml:space="preserve"> in</w:t>
      </w:r>
      <w:r w:rsidR="00E748D6">
        <w:rPr>
          <w:rFonts w:ascii="Arial" w:eastAsia="Times New Roman" w:hAnsi="Arial" w:cs="Arial"/>
          <w:sz w:val="20"/>
          <w:szCs w:val="20"/>
          <w:lang w:eastAsia="en-AU"/>
        </w:rPr>
        <w:t>to</w:t>
      </w:r>
      <w:r w:rsidR="0044717F" w:rsidRPr="0044717F">
        <w:rPr>
          <w:rFonts w:ascii="Arial" w:eastAsia="Times New Roman" w:hAnsi="Arial" w:cs="Arial"/>
          <w:sz w:val="20"/>
          <w:szCs w:val="20"/>
          <w:lang w:eastAsia="en-AU"/>
        </w:rPr>
        <w:t xml:space="preserve"> the </w:t>
      </w:r>
      <w:r w:rsidR="006C1BC4">
        <w:rPr>
          <w:rFonts w:ascii="Arial" w:eastAsia="Times New Roman" w:hAnsi="Arial" w:cs="Arial"/>
          <w:sz w:val="20"/>
          <w:szCs w:val="20"/>
          <w:lang w:eastAsia="en-AU"/>
        </w:rPr>
        <w:t xml:space="preserve">$/MWh </w:t>
      </w:r>
      <w:r w:rsidR="0044717F" w:rsidRPr="0044717F">
        <w:rPr>
          <w:rFonts w:ascii="Arial" w:eastAsia="Times New Roman" w:hAnsi="Arial" w:cs="Arial"/>
          <w:sz w:val="20"/>
          <w:szCs w:val="20"/>
          <w:lang w:eastAsia="en-AU"/>
        </w:rPr>
        <w:t>cost</w:t>
      </w:r>
      <w:r w:rsidR="006C1BC4">
        <w:rPr>
          <w:rFonts w:ascii="Arial" w:eastAsia="Times New Roman" w:hAnsi="Arial" w:cs="Arial"/>
          <w:sz w:val="20"/>
          <w:szCs w:val="20"/>
          <w:lang w:eastAsia="en-AU"/>
        </w:rPr>
        <w:t>s commonly reported</w:t>
      </w:r>
      <w:r w:rsidR="0044717F" w:rsidRPr="0044717F">
        <w:rPr>
          <w:rFonts w:ascii="Arial" w:eastAsia="Times New Roman" w:hAnsi="Arial" w:cs="Arial"/>
          <w:sz w:val="20"/>
          <w:szCs w:val="20"/>
          <w:lang w:eastAsia="en-AU"/>
        </w:rPr>
        <w:t xml:space="preserve"> and it is difficult to extract that from</w:t>
      </w:r>
      <w:r w:rsidR="00E748D6">
        <w:rPr>
          <w:rFonts w:ascii="Arial" w:eastAsia="Times New Roman" w:hAnsi="Arial" w:cs="Arial"/>
          <w:sz w:val="20"/>
          <w:szCs w:val="20"/>
          <w:lang w:eastAsia="en-AU"/>
        </w:rPr>
        <w:t xml:space="preserve"> a dollar per kilowatt value</w:t>
      </w:r>
      <w:r w:rsidR="0044717F" w:rsidRPr="0044717F">
        <w:rPr>
          <w:rFonts w:ascii="Arial" w:eastAsia="Times New Roman" w:hAnsi="Arial" w:cs="Arial"/>
          <w:sz w:val="20"/>
          <w:szCs w:val="20"/>
          <w:lang w:eastAsia="en-AU"/>
        </w:rPr>
        <w:t xml:space="preserve">. </w:t>
      </w:r>
      <w:r w:rsidR="007E31EE" w:rsidRPr="0044717F">
        <w:rPr>
          <w:rFonts w:ascii="Arial" w:eastAsia="Times New Roman" w:hAnsi="Arial" w:cs="Arial"/>
          <w:sz w:val="20"/>
          <w:szCs w:val="20"/>
          <w:lang w:eastAsia="en-AU"/>
        </w:rPr>
        <w:t>Nicola Falcon</w:t>
      </w:r>
      <w:r w:rsidR="007E31EE">
        <w:rPr>
          <w:rFonts w:ascii="Arial" w:eastAsia="Times New Roman" w:hAnsi="Arial" w:cs="Arial"/>
          <w:sz w:val="20"/>
          <w:szCs w:val="20"/>
          <w:lang w:eastAsia="en-AU"/>
        </w:rPr>
        <w:t xml:space="preserve"> (AEMO)</w:t>
      </w:r>
      <w:r w:rsidR="007E31EE" w:rsidRPr="0044717F">
        <w:rPr>
          <w:rFonts w:ascii="Arial" w:eastAsia="Times New Roman" w:hAnsi="Arial" w:cs="Arial"/>
          <w:sz w:val="20"/>
          <w:szCs w:val="20"/>
          <w:lang w:eastAsia="en-AU"/>
        </w:rPr>
        <w:t xml:space="preserve"> </w:t>
      </w:r>
      <w:r w:rsidR="0044717F" w:rsidRPr="0044717F">
        <w:rPr>
          <w:rFonts w:ascii="Arial" w:eastAsia="Times New Roman" w:hAnsi="Arial" w:cs="Arial"/>
          <w:sz w:val="20"/>
          <w:szCs w:val="20"/>
          <w:lang w:eastAsia="en-AU"/>
        </w:rPr>
        <w:t xml:space="preserve">also </w:t>
      </w:r>
      <w:r w:rsidR="007845AB" w:rsidRPr="0044717F">
        <w:rPr>
          <w:rFonts w:ascii="Arial" w:eastAsia="Times New Roman" w:hAnsi="Arial" w:cs="Arial"/>
          <w:sz w:val="20"/>
          <w:szCs w:val="20"/>
          <w:lang w:eastAsia="en-AU"/>
        </w:rPr>
        <w:t>stated that it is critical to ensure</w:t>
      </w:r>
      <w:r w:rsidR="00E748D6">
        <w:rPr>
          <w:rFonts w:ascii="Arial" w:eastAsia="Times New Roman" w:hAnsi="Arial" w:cs="Arial"/>
          <w:sz w:val="20"/>
          <w:szCs w:val="20"/>
          <w:lang w:eastAsia="en-AU"/>
        </w:rPr>
        <w:t xml:space="preserve"> build costs are representative of the market</w:t>
      </w:r>
      <w:r w:rsidR="00A67DB3">
        <w:rPr>
          <w:rFonts w:ascii="Arial" w:eastAsia="Times New Roman" w:hAnsi="Arial" w:cs="Arial"/>
          <w:sz w:val="20"/>
          <w:szCs w:val="20"/>
          <w:lang w:eastAsia="en-AU"/>
        </w:rPr>
        <w:t xml:space="preserve">, and </w:t>
      </w:r>
      <w:r w:rsidR="007845AB" w:rsidRPr="0044717F">
        <w:rPr>
          <w:rFonts w:ascii="Arial" w:eastAsia="Times New Roman" w:hAnsi="Arial" w:cs="Arial"/>
          <w:sz w:val="20"/>
          <w:szCs w:val="20"/>
          <w:lang w:eastAsia="en-AU"/>
        </w:rPr>
        <w:t>acknowledge</w:t>
      </w:r>
      <w:r w:rsidR="0044717F" w:rsidRPr="0044717F">
        <w:rPr>
          <w:rFonts w:ascii="Arial" w:eastAsia="Times New Roman" w:hAnsi="Arial" w:cs="Arial"/>
          <w:sz w:val="20"/>
          <w:szCs w:val="20"/>
          <w:lang w:eastAsia="en-AU"/>
        </w:rPr>
        <w:t>d</w:t>
      </w:r>
      <w:r w:rsidR="007845AB" w:rsidRPr="0044717F">
        <w:rPr>
          <w:rFonts w:ascii="Arial" w:eastAsia="Times New Roman" w:hAnsi="Arial" w:cs="Arial"/>
          <w:sz w:val="20"/>
          <w:szCs w:val="20"/>
          <w:lang w:eastAsia="en-AU"/>
        </w:rPr>
        <w:t xml:space="preserve"> that AEMO </w:t>
      </w:r>
      <w:r w:rsidR="00F07396">
        <w:rPr>
          <w:rFonts w:ascii="Arial" w:eastAsia="Times New Roman" w:hAnsi="Arial" w:cs="Arial"/>
          <w:sz w:val="20"/>
          <w:szCs w:val="20"/>
          <w:lang w:eastAsia="en-AU"/>
        </w:rPr>
        <w:t>relies</w:t>
      </w:r>
      <w:r w:rsidR="007845AB" w:rsidRPr="0044717F">
        <w:rPr>
          <w:rFonts w:ascii="Arial" w:eastAsia="Times New Roman" w:hAnsi="Arial" w:cs="Arial"/>
          <w:sz w:val="20"/>
          <w:szCs w:val="20"/>
          <w:lang w:eastAsia="en-AU"/>
        </w:rPr>
        <w:t xml:space="preserve"> on consultant</w:t>
      </w:r>
      <w:r w:rsidR="0044717F" w:rsidRPr="0044717F">
        <w:rPr>
          <w:rFonts w:ascii="Arial" w:eastAsia="Times New Roman" w:hAnsi="Arial" w:cs="Arial"/>
          <w:sz w:val="20"/>
          <w:szCs w:val="20"/>
          <w:lang w:eastAsia="en-AU"/>
        </w:rPr>
        <w:t xml:space="preserve">s </w:t>
      </w:r>
      <w:r w:rsidR="00F07396">
        <w:rPr>
          <w:rFonts w:ascii="Arial" w:eastAsia="Times New Roman" w:hAnsi="Arial" w:cs="Arial"/>
          <w:sz w:val="20"/>
          <w:szCs w:val="20"/>
          <w:lang w:eastAsia="en-AU"/>
        </w:rPr>
        <w:t>for</w:t>
      </w:r>
      <w:r w:rsidR="00F07396" w:rsidRPr="0044717F">
        <w:rPr>
          <w:rFonts w:ascii="Arial" w:eastAsia="Times New Roman" w:hAnsi="Arial" w:cs="Arial"/>
          <w:sz w:val="20"/>
          <w:szCs w:val="20"/>
          <w:lang w:eastAsia="en-AU"/>
        </w:rPr>
        <w:t xml:space="preserve"> </w:t>
      </w:r>
      <w:r w:rsidR="0044717F" w:rsidRPr="0044717F">
        <w:rPr>
          <w:rFonts w:ascii="Arial" w:eastAsia="Times New Roman" w:hAnsi="Arial" w:cs="Arial"/>
          <w:sz w:val="20"/>
          <w:szCs w:val="20"/>
          <w:lang w:eastAsia="en-AU"/>
        </w:rPr>
        <w:t xml:space="preserve">such information </w:t>
      </w:r>
      <w:r w:rsidR="00F07396">
        <w:rPr>
          <w:rFonts w:ascii="Arial" w:eastAsia="Times New Roman" w:hAnsi="Arial" w:cs="Arial"/>
          <w:sz w:val="20"/>
          <w:szCs w:val="20"/>
          <w:lang w:eastAsia="en-AU"/>
        </w:rPr>
        <w:t>as specifics of</w:t>
      </w:r>
      <w:r w:rsidR="00F07396" w:rsidRPr="0044717F">
        <w:rPr>
          <w:rFonts w:ascii="Arial" w:eastAsia="Times New Roman" w:hAnsi="Arial" w:cs="Arial"/>
          <w:sz w:val="20"/>
          <w:szCs w:val="20"/>
          <w:lang w:eastAsia="en-AU"/>
        </w:rPr>
        <w:t xml:space="preserve"> </w:t>
      </w:r>
      <w:r w:rsidR="0044717F" w:rsidRPr="0044717F">
        <w:rPr>
          <w:rFonts w:ascii="Arial" w:eastAsia="Times New Roman" w:hAnsi="Arial" w:cs="Arial"/>
          <w:sz w:val="20"/>
          <w:szCs w:val="20"/>
          <w:lang w:eastAsia="en-AU"/>
        </w:rPr>
        <w:t xml:space="preserve">each project </w:t>
      </w:r>
      <w:r w:rsidR="00F07396">
        <w:rPr>
          <w:rFonts w:ascii="Arial" w:eastAsia="Times New Roman" w:hAnsi="Arial" w:cs="Arial"/>
          <w:sz w:val="20"/>
          <w:szCs w:val="20"/>
          <w:lang w:eastAsia="en-AU"/>
        </w:rPr>
        <w:t>are</w:t>
      </w:r>
      <w:r w:rsidR="00F07396" w:rsidRPr="0044717F">
        <w:rPr>
          <w:rFonts w:ascii="Arial" w:eastAsia="Times New Roman" w:hAnsi="Arial" w:cs="Arial"/>
          <w:sz w:val="20"/>
          <w:szCs w:val="20"/>
          <w:lang w:eastAsia="en-AU"/>
        </w:rPr>
        <w:t xml:space="preserve"> </w:t>
      </w:r>
      <w:r w:rsidR="0044717F" w:rsidRPr="0044717F">
        <w:rPr>
          <w:rFonts w:ascii="Arial" w:eastAsia="Times New Roman" w:hAnsi="Arial" w:cs="Arial"/>
          <w:sz w:val="20"/>
          <w:szCs w:val="20"/>
          <w:lang w:eastAsia="en-AU"/>
        </w:rPr>
        <w:t xml:space="preserve">not </w:t>
      </w:r>
      <w:r w:rsidR="00F07396">
        <w:rPr>
          <w:rFonts w:ascii="Arial" w:eastAsia="Times New Roman" w:hAnsi="Arial" w:cs="Arial"/>
          <w:sz w:val="20"/>
          <w:szCs w:val="20"/>
          <w:lang w:eastAsia="en-AU"/>
        </w:rPr>
        <w:t>provided</w:t>
      </w:r>
      <w:r w:rsidR="00F07396" w:rsidRPr="0044717F">
        <w:rPr>
          <w:rFonts w:ascii="Arial" w:eastAsia="Times New Roman" w:hAnsi="Arial" w:cs="Arial"/>
          <w:sz w:val="20"/>
          <w:szCs w:val="20"/>
          <w:lang w:eastAsia="en-AU"/>
        </w:rPr>
        <w:t xml:space="preserve"> </w:t>
      </w:r>
      <w:r w:rsidR="0044717F" w:rsidRPr="0044717F">
        <w:rPr>
          <w:rFonts w:ascii="Arial" w:eastAsia="Times New Roman" w:hAnsi="Arial" w:cs="Arial"/>
          <w:sz w:val="20"/>
          <w:szCs w:val="20"/>
          <w:lang w:eastAsia="en-AU"/>
        </w:rPr>
        <w:t>to AEMO. FRG stakeholders</w:t>
      </w:r>
      <w:r w:rsidR="0044717F">
        <w:rPr>
          <w:rFonts w:ascii="Arial" w:eastAsia="Times New Roman" w:hAnsi="Arial" w:cs="Arial"/>
          <w:sz w:val="20"/>
          <w:szCs w:val="20"/>
          <w:lang w:eastAsia="en-AU"/>
        </w:rPr>
        <w:t xml:space="preserve"> are invited</w:t>
      </w:r>
      <w:r w:rsidR="0044717F" w:rsidRPr="0044717F">
        <w:rPr>
          <w:rFonts w:ascii="Arial" w:eastAsia="Times New Roman" w:hAnsi="Arial" w:cs="Arial"/>
          <w:sz w:val="20"/>
          <w:szCs w:val="20"/>
          <w:lang w:eastAsia="en-AU"/>
        </w:rPr>
        <w:t xml:space="preserve"> to share data</w:t>
      </w:r>
      <w:r w:rsidR="0044717F">
        <w:rPr>
          <w:rFonts w:ascii="Arial" w:eastAsia="Times New Roman" w:hAnsi="Arial" w:cs="Arial"/>
          <w:sz w:val="20"/>
          <w:szCs w:val="20"/>
          <w:lang w:eastAsia="en-AU"/>
        </w:rPr>
        <w:t xml:space="preserve"> </w:t>
      </w:r>
      <w:r w:rsidR="00F07396">
        <w:rPr>
          <w:rFonts w:ascii="Arial" w:eastAsia="Times New Roman" w:hAnsi="Arial" w:cs="Arial"/>
          <w:sz w:val="20"/>
          <w:szCs w:val="20"/>
          <w:lang w:eastAsia="en-AU"/>
        </w:rPr>
        <w:t>to</w:t>
      </w:r>
      <w:r w:rsidR="0044717F" w:rsidRPr="0044717F">
        <w:rPr>
          <w:rFonts w:ascii="Arial" w:eastAsia="Times New Roman" w:hAnsi="Arial" w:cs="Arial"/>
          <w:sz w:val="20"/>
          <w:szCs w:val="20"/>
          <w:lang w:eastAsia="en-AU"/>
        </w:rPr>
        <w:t xml:space="preserve"> assist AEMO in </w:t>
      </w:r>
      <w:r w:rsidR="00F07396">
        <w:rPr>
          <w:rFonts w:ascii="Arial" w:eastAsia="Times New Roman" w:hAnsi="Arial" w:cs="Arial"/>
          <w:sz w:val="20"/>
          <w:szCs w:val="20"/>
          <w:lang w:eastAsia="en-AU"/>
        </w:rPr>
        <w:t>applying appropriate costs to modelling</w:t>
      </w:r>
      <w:r w:rsidR="00A67DB3">
        <w:rPr>
          <w:rFonts w:ascii="Arial" w:eastAsia="Times New Roman" w:hAnsi="Arial" w:cs="Arial"/>
          <w:sz w:val="20"/>
          <w:szCs w:val="20"/>
          <w:lang w:eastAsia="en-AU"/>
        </w:rPr>
        <w:t>, particularly when FRG participants have greater access to true project development costs</w:t>
      </w:r>
      <w:r w:rsidR="0044717F" w:rsidRPr="0044717F">
        <w:rPr>
          <w:rFonts w:ascii="Arial" w:eastAsia="Times New Roman" w:hAnsi="Arial" w:cs="Arial"/>
          <w:sz w:val="20"/>
          <w:szCs w:val="20"/>
          <w:lang w:eastAsia="en-AU"/>
        </w:rPr>
        <w:t xml:space="preserve">.  </w:t>
      </w:r>
      <w:r w:rsidR="001A2319">
        <w:rPr>
          <w:rFonts w:ascii="Arial" w:eastAsia="Times New Roman" w:hAnsi="Arial" w:cs="Arial"/>
          <w:color w:val="FF0000"/>
          <w:sz w:val="20"/>
          <w:szCs w:val="20"/>
          <w:lang w:eastAsia="en-AU"/>
        </w:rPr>
        <w:t>(Action item 12.4.2</w:t>
      </w:r>
      <w:r w:rsidR="001A2319" w:rsidRPr="00320357">
        <w:rPr>
          <w:rFonts w:ascii="Arial" w:eastAsia="Times New Roman" w:hAnsi="Arial" w:cs="Arial"/>
          <w:color w:val="FF0000"/>
          <w:sz w:val="20"/>
          <w:szCs w:val="20"/>
          <w:lang w:eastAsia="en-AU"/>
        </w:rPr>
        <w:t>)</w:t>
      </w:r>
    </w:p>
    <w:p w14:paraId="1A46CFCF" w14:textId="1A3DFA0F" w:rsidR="00CD4F96" w:rsidRDefault="0044717F">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Ron </w:t>
      </w:r>
      <w:r w:rsidR="00F87AC4">
        <w:rPr>
          <w:rFonts w:ascii="Arial" w:eastAsia="Times New Roman" w:hAnsi="Arial" w:cs="Arial"/>
          <w:sz w:val="20"/>
          <w:szCs w:val="20"/>
          <w:lang w:eastAsia="en-AU"/>
        </w:rPr>
        <w:t>Logan</w:t>
      </w:r>
      <w:r w:rsidR="000614F3">
        <w:rPr>
          <w:rFonts w:ascii="Arial" w:eastAsia="Times New Roman" w:hAnsi="Arial" w:cs="Arial"/>
          <w:sz w:val="20"/>
          <w:szCs w:val="20"/>
          <w:lang w:eastAsia="en-AU"/>
        </w:rPr>
        <w:t xml:space="preserve"> </w:t>
      </w:r>
      <w:r w:rsidR="00F87AC4">
        <w:rPr>
          <w:rFonts w:ascii="Arial" w:eastAsia="Times New Roman" w:hAnsi="Arial" w:cs="Arial"/>
          <w:sz w:val="20"/>
          <w:szCs w:val="20"/>
          <w:lang w:eastAsia="en-AU"/>
        </w:rPr>
        <w:t xml:space="preserve">(ERM Power) </w:t>
      </w:r>
      <w:r w:rsidR="000614F3">
        <w:rPr>
          <w:rFonts w:ascii="Arial" w:eastAsia="Times New Roman" w:hAnsi="Arial" w:cs="Arial"/>
          <w:sz w:val="20"/>
          <w:szCs w:val="20"/>
          <w:lang w:eastAsia="en-AU"/>
        </w:rPr>
        <w:t xml:space="preserve">queried whether there </w:t>
      </w:r>
      <w:r w:rsidR="00F87AC4">
        <w:rPr>
          <w:rFonts w:ascii="Arial" w:eastAsia="Times New Roman" w:hAnsi="Arial" w:cs="Arial"/>
          <w:sz w:val="20"/>
          <w:szCs w:val="20"/>
          <w:lang w:eastAsia="en-AU"/>
        </w:rPr>
        <w:t>would</w:t>
      </w:r>
      <w:r w:rsidR="000614F3">
        <w:rPr>
          <w:rFonts w:ascii="Arial" w:eastAsia="Times New Roman" w:hAnsi="Arial" w:cs="Arial"/>
          <w:sz w:val="20"/>
          <w:szCs w:val="20"/>
          <w:lang w:eastAsia="en-AU"/>
        </w:rPr>
        <w:t xml:space="preserve"> be an option of bundle costs applied on solar farms or wind farms with </w:t>
      </w:r>
      <w:r w:rsidR="00F07396">
        <w:rPr>
          <w:rFonts w:ascii="Arial" w:eastAsia="Times New Roman" w:hAnsi="Arial" w:cs="Arial"/>
          <w:sz w:val="20"/>
          <w:szCs w:val="20"/>
          <w:lang w:eastAsia="en-AU"/>
        </w:rPr>
        <w:t xml:space="preserve">an </w:t>
      </w:r>
      <w:r w:rsidR="000614F3">
        <w:rPr>
          <w:rFonts w:ascii="Arial" w:eastAsia="Times New Roman" w:hAnsi="Arial" w:cs="Arial"/>
          <w:sz w:val="20"/>
          <w:szCs w:val="20"/>
          <w:lang w:eastAsia="en-AU"/>
        </w:rPr>
        <w:t>installed battery storage system instead of individual costs</w:t>
      </w:r>
      <w:r w:rsidR="00F07396">
        <w:rPr>
          <w:rFonts w:ascii="Arial" w:eastAsia="Times New Roman" w:hAnsi="Arial" w:cs="Arial"/>
          <w:sz w:val="20"/>
          <w:szCs w:val="20"/>
          <w:lang w:eastAsia="en-AU"/>
        </w:rPr>
        <w:t>. F</w:t>
      </w:r>
      <w:r w:rsidR="00E91903">
        <w:rPr>
          <w:rFonts w:ascii="Arial" w:eastAsia="Times New Roman" w:hAnsi="Arial" w:cs="Arial"/>
          <w:sz w:val="20"/>
          <w:szCs w:val="20"/>
          <w:lang w:eastAsia="en-AU"/>
        </w:rPr>
        <w:t>urthermore, w</w:t>
      </w:r>
      <w:r w:rsidR="000614F3">
        <w:rPr>
          <w:rFonts w:ascii="Arial" w:eastAsia="Times New Roman" w:hAnsi="Arial" w:cs="Arial"/>
          <w:sz w:val="20"/>
          <w:szCs w:val="20"/>
          <w:lang w:eastAsia="en-AU"/>
        </w:rPr>
        <w:t>hy</w:t>
      </w:r>
      <w:r w:rsidR="00F07396">
        <w:rPr>
          <w:rFonts w:ascii="Arial" w:eastAsia="Times New Roman" w:hAnsi="Arial" w:cs="Arial"/>
          <w:sz w:val="20"/>
          <w:szCs w:val="20"/>
          <w:lang w:eastAsia="en-AU"/>
        </w:rPr>
        <w:t xml:space="preserve"> are</w:t>
      </w:r>
      <w:r w:rsidR="000614F3">
        <w:rPr>
          <w:rFonts w:ascii="Arial" w:eastAsia="Times New Roman" w:hAnsi="Arial" w:cs="Arial"/>
          <w:sz w:val="20"/>
          <w:szCs w:val="20"/>
          <w:lang w:eastAsia="en-AU"/>
        </w:rPr>
        <w:t xml:space="preserve"> </w:t>
      </w:r>
      <w:r w:rsidR="007E31EE">
        <w:rPr>
          <w:rFonts w:ascii="Arial" w:eastAsia="Times New Roman" w:hAnsi="Arial" w:cs="Arial"/>
          <w:sz w:val="20"/>
          <w:szCs w:val="20"/>
          <w:lang w:eastAsia="en-AU"/>
        </w:rPr>
        <w:t>large-scale</w:t>
      </w:r>
      <w:r w:rsidR="000614F3">
        <w:rPr>
          <w:rFonts w:ascii="Arial" w:eastAsia="Times New Roman" w:hAnsi="Arial" w:cs="Arial"/>
          <w:sz w:val="20"/>
          <w:szCs w:val="20"/>
          <w:lang w:eastAsia="en-AU"/>
        </w:rPr>
        <w:t xml:space="preserve"> battery storage </w:t>
      </w:r>
      <w:r w:rsidR="00F07396">
        <w:rPr>
          <w:rFonts w:ascii="Arial" w:eastAsia="Times New Roman" w:hAnsi="Arial" w:cs="Arial"/>
          <w:sz w:val="20"/>
          <w:szCs w:val="20"/>
          <w:lang w:eastAsia="en-AU"/>
        </w:rPr>
        <w:t>systems</w:t>
      </w:r>
      <w:r w:rsidR="000614F3">
        <w:rPr>
          <w:rFonts w:ascii="Arial" w:eastAsia="Times New Roman" w:hAnsi="Arial" w:cs="Arial"/>
          <w:sz w:val="20"/>
          <w:szCs w:val="20"/>
          <w:lang w:eastAsia="en-AU"/>
        </w:rPr>
        <w:t xml:space="preserve"> limited to </w:t>
      </w:r>
      <w:r w:rsidR="00E91903">
        <w:rPr>
          <w:rFonts w:ascii="Arial" w:eastAsia="Times New Roman" w:hAnsi="Arial" w:cs="Arial"/>
          <w:sz w:val="20"/>
          <w:szCs w:val="20"/>
          <w:lang w:eastAsia="en-AU"/>
        </w:rPr>
        <w:t>two</w:t>
      </w:r>
      <w:r w:rsidR="000614F3">
        <w:rPr>
          <w:rFonts w:ascii="Arial" w:eastAsia="Times New Roman" w:hAnsi="Arial" w:cs="Arial"/>
          <w:sz w:val="20"/>
          <w:szCs w:val="20"/>
          <w:lang w:eastAsia="en-AU"/>
        </w:rPr>
        <w:t xml:space="preserve"> hours</w:t>
      </w:r>
      <w:r w:rsidR="00F07396">
        <w:rPr>
          <w:rFonts w:ascii="Arial" w:eastAsia="Times New Roman" w:hAnsi="Arial" w:cs="Arial"/>
          <w:sz w:val="20"/>
          <w:szCs w:val="20"/>
          <w:lang w:eastAsia="en-AU"/>
        </w:rPr>
        <w:t xml:space="preserve"> storage</w:t>
      </w:r>
      <w:r w:rsidR="000614F3">
        <w:rPr>
          <w:rFonts w:ascii="Arial" w:eastAsia="Times New Roman" w:hAnsi="Arial" w:cs="Arial"/>
          <w:sz w:val="20"/>
          <w:szCs w:val="20"/>
          <w:lang w:eastAsia="en-AU"/>
        </w:rPr>
        <w:t xml:space="preserve">. </w:t>
      </w:r>
      <w:r w:rsidR="00E91903">
        <w:rPr>
          <w:rFonts w:ascii="Arial" w:eastAsia="Times New Roman" w:hAnsi="Arial" w:cs="Arial"/>
          <w:sz w:val="20"/>
          <w:szCs w:val="20"/>
          <w:lang w:eastAsia="en-AU"/>
        </w:rPr>
        <w:t xml:space="preserve">Andrew Turley </w:t>
      </w:r>
      <w:r w:rsidR="00F87AC4">
        <w:rPr>
          <w:rFonts w:ascii="Arial" w:eastAsia="Times New Roman" w:hAnsi="Arial" w:cs="Arial"/>
          <w:sz w:val="20"/>
          <w:szCs w:val="20"/>
          <w:lang w:eastAsia="en-AU"/>
        </w:rPr>
        <w:t xml:space="preserve">(AEMO) </w:t>
      </w:r>
      <w:r w:rsidR="00E91903">
        <w:rPr>
          <w:rFonts w:ascii="Arial" w:eastAsia="Times New Roman" w:hAnsi="Arial" w:cs="Arial"/>
          <w:sz w:val="20"/>
          <w:szCs w:val="20"/>
          <w:lang w:eastAsia="en-AU"/>
        </w:rPr>
        <w:t xml:space="preserve">responded that </w:t>
      </w:r>
      <w:r w:rsidR="00944BB9">
        <w:rPr>
          <w:rFonts w:ascii="Arial" w:eastAsia="Times New Roman" w:hAnsi="Arial" w:cs="Arial"/>
          <w:sz w:val="20"/>
          <w:szCs w:val="20"/>
          <w:lang w:eastAsia="en-AU"/>
        </w:rPr>
        <w:t xml:space="preserve">ideally </w:t>
      </w:r>
      <w:r w:rsidR="00E91903">
        <w:rPr>
          <w:rFonts w:ascii="Arial" w:eastAsia="Times New Roman" w:hAnsi="Arial" w:cs="Arial"/>
          <w:sz w:val="20"/>
          <w:szCs w:val="20"/>
          <w:lang w:eastAsia="en-AU"/>
        </w:rPr>
        <w:t xml:space="preserve">the flexibility of the model will enable </w:t>
      </w:r>
      <w:r w:rsidR="006C1BC4">
        <w:rPr>
          <w:rFonts w:ascii="Arial" w:eastAsia="Times New Roman" w:hAnsi="Arial" w:cs="Arial"/>
          <w:sz w:val="20"/>
          <w:szCs w:val="20"/>
          <w:lang w:eastAsia="en-AU"/>
        </w:rPr>
        <w:t>many more</w:t>
      </w:r>
      <w:r w:rsidR="00E91903">
        <w:rPr>
          <w:rFonts w:ascii="Arial" w:eastAsia="Times New Roman" w:hAnsi="Arial" w:cs="Arial"/>
          <w:sz w:val="20"/>
          <w:szCs w:val="20"/>
          <w:lang w:eastAsia="en-AU"/>
        </w:rPr>
        <w:t xml:space="preserve"> combination</w:t>
      </w:r>
      <w:r w:rsidR="006C1BC4">
        <w:rPr>
          <w:rFonts w:ascii="Arial" w:eastAsia="Times New Roman" w:hAnsi="Arial" w:cs="Arial"/>
          <w:sz w:val="20"/>
          <w:szCs w:val="20"/>
          <w:lang w:eastAsia="en-AU"/>
        </w:rPr>
        <w:t>s</w:t>
      </w:r>
      <w:r w:rsidR="00E91903">
        <w:rPr>
          <w:rFonts w:ascii="Arial" w:eastAsia="Times New Roman" w:hAnsi="Arial" w:cs="Arial"/>
          <w:sz w:val="20"/>
          <w:szCs w:val="20"/>
          <w:lang w:eastAsia="en-AU"/>
        </w:rPr>
        <w:t xml:space="preserve"> of renewables and storage to be assessed and with any particular ratio to come out of that. </w:t>
      </w:r>
      <w:r w:rsidR="002B205E">
        <w:rPr>
          <w:rFonts w:ascii="Arial" w:eastAsia="Times New Roman" w:hAnsi="Arial" w:cs="Arial"/>
          <w:sz w:val="20"/>
          <w:szCs w:val="20"/>
          <w:lang w:eastAsia="en-AU"/>
        </w:rPr>
        <w:t>Andrew Turley (AEMO) also stated that the item showing “two</w:t>
      </w:r>
      <w:r w:rsidR="00F87AC4">
        <w:rPr>
          <w:rFonts w:ascii="Arial" w:eastAsia="Times New Roman" w:hAnsi="Arial" w:cs="Arial"/>
          <w:sz w:val="20"/>
          <w:szCs w:val="20"/>
          <w:lang w:eastAsia="en-AU"/>
        </w:rPr>
        <w:t>-</w:t>
      </w:r>
      <w:r w:rsidR="00E91903">
        <w:rPr>
          <w:rFonts w:ascii="Arial" w:eastAsia="Times New Roman" w:hAnsi="Arial" w:cs="Arial"/>
          <w:sz w:val="20"/>
          <w:szCs w:val="20"/>
          <w:lang w:eastAsia="en-AU"/>
        </w:rPr>
        <w:t>hour storage</w:t>
      </w:r>
      <w:r w:rsidR="002B205E">
        <w:rPr>
          <w:rFonts w:ascii="Arial" w:eastAsia="Times New Roman" w:hAnsi="Arial" w:cs="Arial"/>
          <w:sz w:val="20"/>
          <w:szCs w:val="20"/>
          <w:lang w:eastAsia="en-AU"/>
        </w:rPr>
        <w:t>”</w:t>
      </w:r>
      <w:r w:rsidR="00E91903">
        <w:rPr>
          <w:rFonts w:ascii="Arial" w:eastAsia="Times New Roman" w:hAnsi="Arial" w:cs="Arial"/>
          <w:sz w:val="20"/>
          <w:szCs w:val="20"/>
          <w:lang w:eastAsia="en-AU"/>
        </w:rPr>
        <w:t xml:space="preserve"> is for presentation purposes </w:t>
      </w:r>
      <w:r w:rsidR="002B205E">
        <w:rPr>
          <w:rFonts w:ascii="Arial" w:eastAsia="Times New Roman" w:hAnsi="Arial" w:cs="Arial"/>
          <w:sz w:val="20"/>
          <w:szCs w:val="20"/>
          <w:lang w:eastAsia="en-AU"/>
        </w:rPr>
        <w:t xml:space="preserve">as a </w:t>
      </w:r>
      <w:r w:rsidR="007E31EE">
        <w:rPr>
          <w:rFonts w:ascii="Arial" w:eastAsia="Times New Roman" w:hAnsi="Arial" w:cs="Arial"/>
          <w:sz w:val="20"/>
          <w:szCs w:val="20"/>
          <w:lang w:eastAsia="en-AU"/>
        </w:rPr>
        <w:t>two-hour</w:t>
      </w:r>
      <w:r w:rsidR="00E91903">
        <w:rPr>
          <w:rFonts w:ascii="Arial" w:eastAsia="Times New Roman" w:hAnsi="Arial" w:cs="Arial"/>
          <w:sz w:val="20"/>
          <w:szCs w:val="20"/>
          <w:lang w:eastAsia="en-AU"/>
        </w:rPr>
        <w:t xml:space="preserve"> battery was used in the previous ISP but </w:t>
      </w:r>
      <w:r w:rsidR="00A67DB3">
        <w:rPr>
          <w:rFonts w:ascii="Arial" w:eastAsia="Times New Roman" w:hAnsi="Arial" w:cs="Arial"/>
          <w:sz w:val="20"/>
          <w:szCs w:val="20"/>
          <w:lang w:eastAsia="en-AU"/>
        </w:rPr>
        <w:t xml:space="preserve">the </w:t>
      </w:r>
      <w:r w:rsidR="00944BB9">
        <w:rPr>
          <w:rFonts w:ascii="Arial" w:eastAsia="Times New Roman" w:hAnsi="Arial" w:cs="Arial"/>
          <w:sz w:val="20"/>
          <w:szCs w:val="20"/>
          <w:lang w:eastAsia="en-AU"/>
        </w:rPr>
        <w:t xml:space="preserve">storage </w:t>
      </w:r>
      <w:r w:rsidR="00A67DB3">
        <w:rPr>
          <w:rFonts w:ascii="Arial" w:eastAsia="Times New Roman" w:hAnsi="Arial" w:cs="Arial"/>
          <w:sz w:val="20"/>
          <w:szCs w:val="20"/>
          <w:lang w:eastAsia="en-AU"/>
        </w:rPr>
        <w:t xml:space="preserve">to energy </w:t>
      </w:r>
      <w:r w:rsidR="00944BB9">
        <w:rPr>
          <w:rFonts w:ascii="Arial" w:eastAsia="Times New Roman" w:hAnsi="Arial" w:cs="Arial"/>
          <w:sz w:val="20"/>
          <w:szCs w:val="20"/>
          <w:lang w:eastAsia="en-AU"/>
        </w:rPr>
        <w:t>ratio can b</w:t>
      </w:r>
      <w:r w:rsidR="00E91903">
        <w:rPr>
          <w:rFonts w:ascii="Arial" w:eastAsia="Times New Roman" w:hAnsi="Arial" w:cs="Arial"/>
          <w:sz w:val="20"/>
          <w:szCs w:val="20"/>
          <w:lang w:eastAsia="en-AU"/>
        </w:rPr>
        <w:t xml:space="preserve">e </w:t>
      </w:r>
      <w:r w:rsidR="00A67DB3">
        <w:rPr>
          <w:rFonts w:ascii="Arial" w:eastAsia="Times New Roman" w:hAnsi="Arial" w:cs="Arial"/>
          <w:sz w:val="20"/>
          <w:szCs w:val="20"/>
          <w:lang w:eastAsia="en-AU"/>
        </w:rPr>
        <w:t xml:space="preserve">altered in </w:t>
      </w:r>
      <w:r w:rsidR="00944BB9">
        <w:rPr>
          <w:rFonts w:ascii="Arial" w:eastAsia="Times New Roman" w:hAnsi="Arial" w:cs="Arial"/>
          <w:sz w:val="20"/>
          <w:szCs w:val="20"/>
          <w:lang w:eastAsia="en-AU"/>
        </w:rPr>
        <w:t>the</w:t>
      </w:r>
      <w:r w:rsidR="00E91903">
        <w:rPr>
          <w:rFonts w:ascii="Arial" w:eastAsia="Times New Roman" w:hAnsi="Arial" w:cs="Arial"/>
          <w:sz w:val="20"/>
          <w:szCs w:val="20"/>
          <w:lang w:eastAsia="en-AU"/>
        </w:rPr>
        <w:t xml:space="preserve"> </w:t>
      </w:r>
      <w:r w:rsidR="00A67DB3">
        <w:rPr>
          <w:rFonts w:ascii="Arial" w:eastAsia="Times New Roman" w:hAnsi="Arial" w:cs="Arial"/>
          <w:sz w:val="20"/>
          <w:szCs w:val="20"/>
          <w:lang w:eastAsia="en-AU"/>
        </w:rPr>
        <w:t xml:space="preserve">new </w:t>
      </w:r>
      <w:r w:rsidR="00E91903">
        <w:rPr>
          <w:rFonts w:ascii="Arial" w:eastAsia="Times New Roman" w:hAnsi="Arial" w:cs="Arial"/>
          <w:sz w:val="20"/>
          <w:szCs w:val="20"/>
          <w:lang w:eastAsia="en-AU"/>
        </w:rPr>
        <w:t xml:space="preserve">GHD dataset.  </w:t>
      </w:r>
    </w:p>
    <w:p w14:paraId="45237B1D" w14:textId="6563D6C7" w:rsidR="0086369F" w:rsidRDefault="00B328FA">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Craig Price (AEMO)</w:t>
      </w:r>
      <w:r w:rsidR="00CD4F96">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questioned if </w:t>
      </w:r>
      <w:r w:rsidR="002B205E">
        <w:rPr>
          <w:rFonts w:ascii="Arial" w:eastAsia="Times New Roman" w:hAnsi="Arial" w:cs="Arial"/>
          <w:sz w:val="20"/>
          <w:szCs w:val="20"/>
          <w:lang w:eastAsia="en-AU"/>
        </w:rPr>
        <w:t xml:space="preserve">a </w:t>
      </w:r>
      <w:r w:rsidR="00CD4F96">
        <w:rPr>
          <w:rFonts w:ascii="Arial" w:eastAsia="Times New Roman" w:hAnsi="Arial" w:cs="Arial"/>
          <w:sz w:val="20"/>
          <w:szCs w:val="20"/>
          <w:lang w:eastAsia="en-AU"/>
        </w:rPr>
        <w:t xml:space="preserve">learning curve </w:t>
      </w:r>
      <w:r w:rsidR="002B205E">
        <w:rPr>
          <w:rFonts w:ascii="Arial" w:eastAsia="Times New Roman" w:hAnsi="Arial" w:cs="Arial"/>
          <w:sz w:val="20"/>
          <w:szCs w:val="20"/>
          <w:lang w:eastAsia="en-AU"/>
        </w:rPr>
        <w:t xml:space="preserve">is considered </w:t>
      </w:r>
      <w:r w:rsidR="00CD4F96">
        <w:rPr>
          <w:rFonts w:ascii="Arial" w:eastAsia="Times New Roman" w:hAnsi="Arial" w:cs="Arial"/>
          <w:sz w:val="20"/>
          <w:szCs w:val="20"/>
          <w:lang w:eastAsia="en-AU"/>
        </w:rPr>
        <w:t>in</w:t>
      </w:r>
      <w:r>
        <w:rPr>
          <w:rFonts w:ascii="Arial" w:eastAsia="Times New Roman" w:hAnsi="Arial" w:cs="Arial"/>
          <w:sz w:val="20"/>
          <w:szCs w:val="20"/>
          <w:lang w:eastAsia="en-AU"/>
        </w:rPr>
        <w:t xml:space="preserve"> the</w:t>
      </w:r>
      <w:r w:rsidR="00CD4F96">
        <w:rPr>
          <w:rFonts w:ascii="Arial" w:eastAsia="Times New Roman" w:hAnsi="Arial" w:cs="Arial"/>
          <w:sz w:val="20"/>
          <w:szCs w:val="20"/>
          <w:lang w:eastAsia="en-AU"/>
        </w:rPr>
        <w:t xml:space="preserve"> build costs</w:t>
      </w:r>
      <w:r w:rsidR="0096280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00962808">
        <w:rPr>
          <w:rFonts w:ascii="Arial" w:eastAsia="Times New Roman" w:hAnsi="Arial" w:cs="Arial"/>
          <w:sz w:val="20"/>
          <w:szCs w:val="20"/>
          <w:lang w:eastAsia="en-AU"/>
        </w:rPr>
        <w:t xml:space="preserve">Nicola Falcon (AEMO) replied that CSIRO is working to improve learning cost trajectories applied </w:t>
      </w:r>
      <w:r w:rsidR="006C1BC4">
        <w:rPr>
          <w:rFonts w:ascii="Arial" w:eastAsia="Times New Roman" w:hAnsi="Arial" w:cs="Arial"/>
          <w:sz w:val="20"/>
          <w:szCs w:val="20"/>
          <w:lang w:eastAsia="en-AU"/>
        </w:rPr>
        <w:t>to</w:t>
      </w:r>
      <w:r w:rsidR="00962808">
        <w:rPr>
          <w:rFonts w:ascii="Arial" w:eastAsia="Times New Roman" w:hAnsi="Arial" w:cs="Arial"/>
          <w:sz w:val="20"/>
          <w:szCs w:val="20"/>
          <w:lang w:eastAsia="en-AU"/>
        </w:rPr>
        <w:t xml:space="preserve"> the initial build costs</w:t>
      </w:r>
      <w:r w:rsidR="00A67DB3">
        <w:rPr>
          <w:rFonts w:ascii="Arial" w:eastAsia="Times New Roman" w:hAnsi="Arial" w:cs="Arial"/>
          <w:sz w:val="20"/>
          <w:szCs w:val="20"/>
          <w:lang w:eastAsia="en-AU"/>
        </w:rPr>
        <w:t xml:space="preserve"> provided by GHD</w:t>
      </w:r>
      <w:r w:rsidR="00962808">
        <w:rPr>
          <w:rFonts w:ascii="Arial" w:eastAsia="Times New Roman" w:hAnsi="Arial" w:cs="Arial"/>
          <w:sz w:val="20"/>
          <w:szCs w:val="20"/>
          <w:lang w:eastAsia="en-AU"/>
        </w:rPr>
        <w:t xml:space="preserve">. </w:t>
      </w:r>
      <w:r w:rsidR="002B205E" w:rsidRPr="009F2B88">
        <w:rPr>
          <w:rFonts w:ascii="Arial" w:eastAsia="Times New Roman" w:hAnsi="Arial" w:cs="Arial"/>
          <w:sz w:val="20"/>
          <w:szCs w:val="20"/>
          <w:lang w:eastAsia="en-AU"/>
        </w:rPr>
        <w:t xml:space="preserve">Dane Winch (AEMO) </w:t>
      </w:r>
      <w:r w:rsidR="002B205E">
        <w:rPr>
          <w:rFonts w:ascii="Arial" w:eastAsia="Times New Roman" w:hAnsi="Arial" w:cs="Arial"/>
          <w:sz w:val="20"/>
          <w:szCs w:val="20"/>
          <w:lang w:eastAsia="en-AU"/>
        </w:rPr>
        <w:t xml:space="preserve">presented </w:t>
      </w:r>
      <w:r>
        <w:rPr>
          <w:rFonts w:ascii="Arial" w:eastAsia="Times New Roman" w:hAnsi="Arial" w:cs="Arial"/>
          <w:sz w:val="20"/>
          <w:szCs w:val="20"/>
          <w:lang w:eastAsia="en-AU"/>
        </w:rPr>
        <w:t>preliminary</w:t>
      </w:r>
      <w:r w:rsidR="002B205E" w:rsidRPr="002B205E">
        <w:rPr>
          <w:rFonts w:ascii="Arial" w:eastAsia="Times New Roman" w:hAnsi="Arial" w:cs="Arial"/>
          <w:sz w:val="20"/>
          <w:szCs w:val="20"/>
          <w:lang w:eastAsia="en-AU"/>
        </w:rPr>
        <w:t xml:space="preserve"> </w:t>
      </w:r>
      <w:r w:rsidR="002B205E">
        <w:rPr>
          <w:rFonts w:ascii="Arial" w:eastAsia="Times New Roman" w:hAnsi="Arial" w:cs="Arial"/>
          <w:sz w:val="20"/>
          <w:szCs w:val="20"/>
          <w:lang w:eastAsia="en-AU"/>
        </w:rPr>
        <w:t>learning cost trajectories</w:t>
      </w:r>
      <w:r w:rsidR="00A67DB3">
        <w:rPr>
          <w:rFonts w:ascii="Arial" w:eastAsia="Times New Roman" w:hAnsi="Arial" w:cs="Arial"/>
          <w:sz w:val="20"/>
          <w:szCs w:val="20"/>
          <w:lang w:eastAsia="en-AU"/>
        </w:rPr>
        <w:t xml:space="preserve">, although these preliminary trajectories reflected preliminary GHD data (inconsistent with the </w:t>
      </w:r>
      <w:r w:rsidR="006C1BC4">
        <w:rPr>
          <w:rFonts w:ascii="Arial" w:eastAsia="Times New Roman" w:hAnsi="Arial" w:cs="Arial"/>
          <w:sz w:val="20"/>
          <w:szCs w:val="20"/>
          <w:lang w:eastAsia="en-AU"/>
        </w:rPr>
        <w:t xml:space="preserve">final </w:t>
      </w:r>
      <w:r w:rsidR="00A67DB3">
        <w:rPr>
          <w:rFonts w:ascii="Arial" w:eastAsia="Times New Roman" w:hAnsi="Arial" w:cs="Arial"/>
          <w:sz w:val="20"/>
          <w:szCs w:val="20"/>
          <w:lang w:eastAsia="en-AU"/>
        </w:rPr>
        <w:t>GHD data presented)</w:t>
      </w:r>
      <w:r w:rsidR="00962808">
        <w:rPr>
          <w:rFonts w:ascii="Arial" w:eastAsia="Times New Roman" w:hAnsi="Arial" w:cs="Arial"/>
          <w:sz w:val="20"/>
          <w:szCs w:val="20"/>
          <w:lang w:eastAsia="en-AU"/>
        </w:rPr>
        <w:t xml:space="preserve">. </w:t>
      </w:r>
      <w:r>
        <w:rPr>
          <w:rFonts w:ascii="Arial" w:eastAsia="Times New Roman" w:hAnsi="Arial" w:cs="Arial"/>
          <w:sz w:val="20"/>
          <w:szCs w:val="20"/>
          <w:lang w:eastAsia="en-AU"/>
        </w:rPr>
        <w:t>There were questions raised seeking for explanation</w:t>
      </w:r>
      <w:r w:rsidR="00962808">
        <w:rPr>
          <w:rFonts w:ascii="Arial" w:eastAsia="Times New Roman" w:hAnsi="Arial" w:cs="Arial"/>
          <w:sz w:val="20"/>
          <w:szCs w:val="20"/>
          <w:lang w:eastAsia="en-AU"/>
        </w:rPr>
        <w:t xml:space="preserve"> and </w:t>
      </w:r>
      <w:r>
        <w:rPr>
          <w:rFonts w:ascii="Arial" w:eastAsia="Times New Roman" w:hAnsi="Arial" w:cs="Arial"/>
          <w:sz w:val="20"/>
          <w:szCs w:val="20"/>
          <w:lang w:eastAsia="en-AU"/>
        </w:rPr>
        <w:t>clarification of the presented build cost trajectories. It was advised that there would be a workshop with CSIRO on t</w:t>
      </w:r>
      <w:r w:rsidR="00AC47B1">
        <w:rPr>
          <w:rFonts w:ascii="Arial" w:eastAsia="Times New Roman" w:hAnsi="Arial" w:cs="Arial"/>
          <w:sz w:val="20"/>
          <w:szCs w:val="20"/>
          <w:lang w:eastAsia="en-AU"/>
        </w:rPr>
        <w:t xml:space="preserve">he following Tuesday to obtain further information and clarification. </w:t>
      </w:r>
    </w:p>
    <w:p w14:paraId="2179062F" w14:textId="09939793" w:rsidR="00362219" w:rsidRDefault="00714798">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Ron </w:t>
      </w:r>
      <w:r w:rsidR="00F87AC4">
        <w:rPr>
          <w:rFonts w:ascii="Arial" w:eastAsia="Times New Roman" w:hAnsi="Arial" w:cs="Arial"/>
          <w:sz w:val="20"/>
          <w:szCs w:val="20"/>
          <w:lang w:eastAsia="en-AU"/>
        </w:rPr>
        <w:t>Logan (ERM Power)</w:t>
      </w:r>
      <w:r>
        <w:rPr>
          <w:rFonts w:ascii="Arial" w:eastAsia="Times New Roman" w:hAnsi="Arial" w:cs="Arial"/>
          <w:sz w:val="20"/>
          <w:szCs w:val="20"/>
          <w:lang w:eastAsia="en-AU"/>
        </w:rPr>
        <w:t xml:space="preserve"> suggested that it would be helpful if AEMO can provide the energy forecast broken down into peak and off-peak as there are more distributed </w:t>
      </w:r>
      <w:r w:rsidR="007E31EE">
        <w:rPr>
          <w:rFonts w:ascii="Arial" w:eastAsia="Times New Roman" w:hAnsi="Arial" w:cs="Arial"/>
          <w:sz w:val="20"/>
          <w:szCs w:val="20"/>
          <w:lang w:eastAsia="en-AU"/>
        </w:rPr>
        <w:t>solar</w:t>
      </w:r>
      <w:r>
        <w:rPr>
          <w:rFonts w:ascii="Arial" w:eastAsia="Times New Roman" w:hAnsi="Arial" w:cs="Arial"/>
          <w:sz w:val="20"/>
          <w:szCs w:val="20"/>
          <w:lang w:eastAsia="en-AU"/>
        </w:rPr>
        <w:t xml:space="preserve"> </w:t>
      </w:r>
      <w:r w:rsidR="00A842E4">
        <w:rPr>
          <w:rFonts w:ascii="Arial" w:eastAsia="Times New Roman" w:hAnsi="Arial" w:cs="Arial"/>
          <w:sz w:val="20"/>
          <w:szCs w:val="20"/>
          <w:lang w:eastAsia="en-AU"/>
        </w:rPr>
        <w:t>photovoltaic (PV)</w:t>
      </w:r>
      <w:r w:rsidR="007E31EE">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in the system. Greg Staib (AEMO) advised that AEMO </w:t>
      </w:r>
      <w:r w:rsidR="002B205E">
        <w:rPr>
          <w:rFonts w:ascii="Arial" w:eastAsia="Times New Roman" w:hAnsi="Arial" w:cs="Arial"/>
          <w:sz w:val="20"/>
          <w:szCs w:val="20"/>
          <w:lang w:eastAsia="en-AU"/>
        </w:rPr>
        <w:t>calculate</w:t>
      </w:r>
      <w:r>
        <w:rPr>
          <w:rFonts w:ascii="Arial" w:eastAsia="Times New Roman" w:hAnsi="Arial" w:cs="Arial"/>
          <w:sz w:val="20"/>
          <w:szCs w:val="20"/>
          <w:lang w:eastAsia="en-AU"/>
        </w:rPr>
        <w:t xml:space="preserve"> max</w:t>
      </w:r>
      <w:r w:rsidR="002B205E">
        <w:rPr>
          <w:rFonts w:ascii="Arial" w:eastAsia="Times New Roman" w:hAnsi="Arial" w:cs="Arial"/>
          <w:sz w:val="20"/>
          <w:szCs w:val="20"/>
          <w:lang w:eastAsia="en-AU"/>
        </w:rPr>
        <w:t>imum demand</w:t>
      </w:r>
      <w:r>
        <w:rPr>
          <w:rFonts w:ascii="Arial" w:eastAsia="Times New Roman" w:hAnsi="Arial" w:cs="Arial"/>
          <w:sz w:val="20"/>
          <w:szCs w:val="20"/>
          <w:lang w:eastAsia="en-AU"/>
        </w:rPr>
        <w:t xml:space="preserve"> at time of peak, and internally track what </w:t>
      </w:r>
      <w:r w:rsidR="002B205E">
        <w:rPr>
          <w:rFonts w:ascii="Arial" w:eastAsia="Times New Roman" w:hAnsi="Arial" w:cs="Arial"/>
          <w:sz w:val="20"/>
          <w:szCs w:val="20"/>
          <w:lang w:eastAsia="en-AU"/>
        </w:rPr>
        <w:t xml:space="preserve">maximum </w:t>
      </w:r>
      <w:r>
        <w:rPr>
          <w:rFonts w:ascii="Arial" w:eastAsia="Times New Roman" w:hAnsi="Arial" w:cs="Arial"/>
          <w:sz w:val="20"/>
          <w:szCs w:val="20"/>
          <w:lang w:eastAsia="en-AU"/>
        </w:rPr>
        <w:t xml:space="preserve">demand is for an underlying demand to </w:t>
      </w:r>
      <w:r w:rsidR="007E31EE">
        <w:rPr>
          <w:rFonts w:ascii="Arial" w:eastAsia="Times New Roman" w:hAnsi="Arial" w:cs="Arial"/>
          <w:sz w:val="20"/>
          <w:szCs w:val="20"/>
          <w:lang w:eastAsia="en-AU"/>
        </w:rPr>
        <w:t>consider the contribution of</w:t>
      </w:r>
      <w:r>
        <w:rPr>
          <w:rFonts w:ascii="Arial" w:eastAsia="Times New Roman" w:hAnsi="Arial" w:cs="Arial"/>
          <w:sz w:val="20"/>
          <w:szCs w:val="20"/>
          <w:lang w:eastAsia="en-AU"/>
        </w:rPr>
        <w:t xml:space="preserve"> solar PV and</w:t>
      </w:r>
      <w:r w:rsidR="007E31EE">
        <w:rPr>
          <w:rFonts w:ascii="Arial" w:eastAsia="Times New Roman" w:hAnsi="Arial" w:cs="Arial"/>
          <w:sz w:val="20"/>
          <w:szCs w:val="20"/>
          <w:lang w:eastAsia="en-AU"/>
        </w:rPr>
        <w:t xml:space="preserve"> at what </w:t>
      </w:r>
      <w:r>
        <w:rPr>
          <w:rFonts w:ascii="Arial" w:eastAsia="Times New Roman" w:hAnsi="Arial" w:cs="Arial"/>
          <w:sz w:val="20"/>
          <w:szCs w:val="20"/>
          <w:lang w:eastAsia="en-AU"/>
        </w:rPr>
        <w:t>time of da</w:t>
      </w:r>
      <w:r w:rsidR="002B205E">
        <w:rPr>
          <w:rFonts w:ascii="Arial" w:eastAsia="Times New Roman" w:hAnsi="Arial" w:cs="Arial"/>
          <w:sz w:val="20"/>
          <w:szCs w:val="20"/>
          <w:lang w:eastAsia="en-AU"/>
        </w:rPr>
        <w:t>y</w:t>
      </w:r>
      <w:r w:rsidR="007E31EE">
        <w:rPr>
          <w:rFonts w:ascii="Arial" w:eastAsia="Times New Roman" w:hAnsi="Arial" w:cs="Arial"/>
          <w:sz w:val="20"/>
          <w:szCs w:val="20"/>
          <w:lang w:eastAsia="en-AU"/>
        </w:rPr>
        <w:t xml:space="preserve"> the peak occurs</w:t>
      </w:r>
      <w:r w:rsidR="002B205E">
        <w:rPr>
          <w:rFonts w:ascii="Arial" w:eastAsia="Times New Roman" w:hAnsi="Arial" w:cs="Arial"/>
          <w:sz w:val="20"/>
          <w:szCs w:val="20"/>
          <w:lang w:eastAsia="en-AU"/>
        </w:rPr>
        <w:t>.</w:t>
      </w:r>
    </w:p>
    <w:p w14:paraId="172E28A7" w14:textId="5617F5E0" w:rsidR="006232AA" w:rsidRDefault="00CF77E2">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Herath Samarakoon (Tas Networks</w:t>
      </w:r>
      <w:r w:rsidR="006232AA">
        <w:rPr>
          <w:rFonts w:ascii="Arial" w:eastAsia="Times New Roman" w:hAnsi="Arial" w:cs="Arial"/>
          <w:sz w:val="20"/>
          <w:szCs w:val="20"/>
          <w:lang w:eastAsia="en-AU"/>
        </w:rPr>
        <w:t>)</w:t>
      </w:r>
      <w:r w:rsidR="00853D85">
        <w:rPr>
          <w:rFonts w:ascii="Arial" w:eastAsia="Times New Roman" w:hAnsi="Arial" w:cs="Arial"/>
          <w:sz w:val="20"/>
          <w:szCs w:val="20"/>
          <w:lang w:eastAsia="en-AU"/>
        </w:rPr>
        <w:t xml:space="preserve"> </w:t>
      </w:r>
      <w:r w:rsidR="00451E01">
        <w:rPr>
          <w:rFonts w:ascii="Arial" w:eastAsia="Times New Roman" w:hAnsi="Arial" w:cs="Arial"/>
          <w:sz w:val="20"/>
          <w:szCs w:val="20"/>
          <w:lang w:eastAsia="en-AU"/>
        </w:rPr>
        <w:t>noted</w:t>
      </w:r>
      <w:r w:rsidR="00853D85">
        <w:rPr>
          <w:rFonts w:ascii="Arial" w:eastAsia="Times New Roman" w:hAnsi="Arial" w:cs="Arial"/>
          <w:sz w:val="20"/>
          <w:szCs w:val="20"/>
          <w:lang w:eastAsia="en-AU"/>
        </w:rPr>
        <w:t xml:space="preserve"> that</w:t>
      </w:r>
      <w:r w:rsidR="006232AA">
        <w:rPr>
          <w:rFonts w:ascii="Arial" w:eastAsia="Times New Roman" w:hAnsi="Arial" w:cs="Arial"/>
          <w:sz w:val="20"/>
          <w:szCs w:val="20"/>
          <w:lang w:eastAsia="en-AU"/>
        </w:rPr>
        <w:t xml:space="preserve"> </w:t>
      </w:r>
      <w:r w:rsidR="00451E01">
        <w:rPr>
          <w:rFonts w:ascii="Arial" w:eastAsia="Times New Roman" w:hAnsi="Arial" w:cs="Arial"/>
          <w:sz w:val="20"/>
          <w:szCs w:val="20"/>
          <w:lang w:eastAsia="en-AU"/>
        </w:rPr>
        <w:t xml:space="preserve">some </w:t>
      </w:r>
      <w:r w:rsidR="006232AA">
        <w:rPr>
          <w:rFonts w:ascii="Arial" w:eastAsia="Times New Roman" w:hAnsi="Arial" w:cs="Arial"/>
          <w:sz w:val="20"/>
          <w:szCs w:val="20"/>
          <w:lang w:eastAsia="en-AU"/>
        </w:rPr>
        <w:t xml:space="preserve">Hydro plants in Tasmania are non-scheduled generators but are in </w:t>
      </w:r>
      <w:r w:rsidR="00451E01">
        <w:rPr>
          <w:rFonts w:ascii="Arial" w:eastAsia="Times New Roman" w:hAnsi="Arial" w:cs="Arial"/>
          <w:sz w:val="20"/>
          <w:szCs w:val="20"/>
          <w:lang w:eastAsia="en-AU"/>
        </w:rPr>
        <w:t>schemes with</w:t>
      </w:r>
      <w:r w:rsidR="006232AA">
        <w:rPr>
          <w:rFonts w:ascii="Arial" w:eastAsia="Times New Roman" w:hAnsi="Arial" w:cs="Arial"/>
          <w:sz w:val="20"/>
          <w:szCs w:val="20"/>
          <w:lang w:eastAsia="en-AU"/>
        </w:rPr>
        <w:t xml:space="preserve"> scheduled </w:t>
      </w:r>
      <w:r w:rsidR="007E31EE">
        <w:rPr>
          <w:rFonts w:ascii="Arial" w:eastAsia="Times New Roman" w:hAnsi="Arial" w:cs="Arial"/>
          <w:sz w:val="20"/>
          <w:szCs w:val="20"/>
          <w:lang w:eastAsia="en-AU"/>
        </w:rPr>
        <w:t xml:space="preserve">generators </w:t>
      </w:r>
      <w:r w:rsidR="006232AA">
        <w:rPr>
          <w:rFonts w:ascii="Arial" w:eastAsia="Times New Roman" w:hAnsi="Arial" w:cs="Arial"/>
          <w:sz w:val="20"/>
          <w:szCs w:val="20"/>
          <w:lang w:eastAsia="en-AU"/>
        </w:rPr>
        <w:t>, therefore, there is the need to consider</w:t>
      </w:r>
      <w:r w:rsidR="002B205E">
        <w:rPr>
          <w:rFonts w:ascii="Arial" w:eastAsia="Times New Roman" w:hAnsi="Arial" w:cs="Arial"/>
          <w:sz w:val="20"/>
          <w:szCs w:val="20"/>
          <w:lang w:eastAsia="en-AU"/>
        </w:rPr>
        <w:t xml:space="preserve"> </w:t>
      </w:r>
      <w:r w:rsidR="00451E01">
        <w:rPr>
          <w:rFonts w:ascii="Arial" w:eastAsia="Times New Roman" w:hAnsi="Arial" w:cs="Arial"/>
          <w:sz w:val="20"/>
          <w:szCs w:val="20"/>
          <w:lang w:eastAsia="en-AU"/>
        </w:rPr>
        <w:t xml:space="preserve">in </w:t>
      </w:r>
      <w:r w:rsidR="002B205E">
        <w:rPr>
          <w:rFonts w:ascii="Arial" w:eastAsia="Times New Roman" w:hAnsi="Arial" w:cs="Arial"/>
          <w:sz w:val="20"/>
          <w:szCs w:val="20"/>
          <w:lang w:eastAsia="en-AU"/>
        </w:rPr>
        <w:t xml:space="preserve">more </w:t>
      </w:r>
      <w:r w:rsidR="00451E01">
        <w:rPr>
          <w:rFonts w:ascii="Arial" w:eastAsia="Times New Roman" w:hAnsi="Arial" w:cs="Arial"/>
          <w:sz w:val="20"/>
          <w:szCs w:val="20"/>
          <w:lang w:eastAsia="en-AU"/>
        </w:rPr>
        <w:t>detail</w:t>
      </w:r>
      <w:r w:rsidR="002B205E">
        <w:rPr>
          <w:rFonts w:ascii="Arial" w:eastAsia="Times New Roman" w:hAnsi="Arial" w:cs="Arial"/>
          <w:sz w:val="20"/>
          <w:szCs w:val="20"/>
          <w:lang w:eastAsia="en-AU"/>
        </w:rPr>
        <w:t xml:space="preserve"> </w:t>
      </w:r>
      <w:r w:rsidR="006232AA">
        <w:rPr>
          <w:rFonts w:ascii="Arial" w:eastAsia="Times New Roman" w:hAnsi="Arial" w:cs="Arial"/>
          <w:sz w:val="20"/>
          <w:szCs w:val="20"/>
          <w:lang w:eastAsia="en-AU"/>
        </w:rPr>
        <w:t>operational demand for Tas</w:t>
      </w:r>
      <w:r>
        <w:rPr>
          <w:rFonts w:ascii="Arial" w:eastAsia="Times New Roman" w:hAnsi="Arial" w:cs="Arial"/>
          <w:sz w:val="20"/>
          <w:szCs w:val="20"/>
          <w:lang w:eastAsia="en-AU"/>
        </w:rPr>
        <w:t>mania</w:t>
      </w:r>
      <w:r w:rsidR="006232AA">
        <w:rPr>
          <w:rFonts w:ascii="Arial" w:eastAsia="Times New Roman" w:hAnsi="Arial" w:cs="Arial"/>
          <w:sz w:val="20"/>
          <w:szCs w:val="20"/>
          <w:lang w:eastAsia="en-AU"/>
        </w:rPr>
        <w:t xml:space="preserve">. </w:t>
      </w:r>
      <w:r>
        <w:rPr>
          <w:rFonts w:ascii="Arial" w:eastAsia="Times New Roman" w:hAnsi="Arial" w:cs="Arial"/>
          <w:sz w:val="20"/>
          <w:szCs w:val="20"/>
          <w:lang w:eastAsia="en-AU"/>
        </w:rPr>
        <w:t>Nicola Falcon (AEMO) noted that it is under</w:t>
      </w:r>
      <w:r w:rsidR="002B205E">
        <w:rPr>
          <w:rFonts w:ascii="Arial" w:eastAsia="Times New Roman" w:hAnsi="Arial" w:cs="Arial"/>
          <w:sz w:val="20"/>
          <w:szCs w:val="20"/>
          <w:lang w:eastAsia="en-AU"/>
        </w:rPr>
        <w:t>s</w:t>
      </w:r>
      <w:r>
        <w:rPr>
          <w:rFonts w:ascii="Arial" w:eastAsia="Times New Roman" w:hAnsi="Arial" w:cs="Arial"/>
          <w:sz w:val="20"/>
          <w:szCs w:val="20"/>
          <w:lang w:eastAsia="en-AU"/>
        </w:rPr>
        <w:t>tood that there is a small</w:t>
      </w:r>
      <w:r w:rsidR="006232AA">
        <w:rPr>
          <w:rFonts w:ascii="Arial" w:eastAsia="Times New Roman" w:hAnsi="Arial" w:cs="Arial"/>
          <w:sz w:val="20"/>
          <w:szCs w:val="20"/>
          <w:lang w:eastAsia="en-AU"/>
        </w:rPr>
        <w:t xml:space="preserve"> </w:t>
      </w:r>
      <w:r w:rsidR="007E31EE">
        <w:rPr>
          <w:rFonts w:ascii="Arial" w:eastAsia="Times New Roman" w:hAnsi="Arial" w:cs="Arial"/>
          <w:sz w:val="20"/>
          <w:szCs w:val="20"/>
          <w:lang w:eastAsia="en-AU"/>
        </w:rPr>
        <w:t>number of</w:t>
      </w:r>
      <w:r w:rsidR="006232AA">
        <w:rPr>
          <w:rFonts w:ascii="Arial" w:eastAsia="Times New Roman" w:hAnsi="Arial" w:cs="Arial"/>
          <w:sz w:val="20"/>
          <w:szCs w:val="20"/>
          <w:lang w:eastAsia="en-AU"/>
        </w:rPr>
        <w:t xml:space="preserve"> non-schedule</w:t>
      </w:r>
      <w:r w:rsidR="002B205E">
        <w:rPr>
          <w:rFonts w:ascii="Arial" w:eastAsia="Times New Roman" w:hAnsi="Arial" w:cs="Arial"/>
          <w:sz w:val="20"/>
          <w:szCs w:val="20"/>
          <w:lang w:eastAsia="en-AU"/>
        </w:rPr>
        <w:t>d</w:t>
      </w:r>
      <w:r w:rsidR="006232AA">
        <w:rPr>
          <w:rFonts w:ascii="Arial" w:eastAsia="Times New Roman" w:hAnsi="Arial" w:cs="Arial"/>
          <w:sz w:val="20"/>
          <w:szCs w:val="20"/>
          <w:lang w:eastAsia="en-AU"/>
        </w:rPr>
        <w:t xml:space="preserve"> </w:t>
      </w:r>
      <w:r w:rsidR="007E31EE">
        <w:rPr>
          <w:rFonts w:ascii="Arial" w:eastAsia="Times New Roman" w:hAnsi="Arial" w:cs="Arial"/>
          <w:sz w:val="20"/>
          <w:szCs w:val="20"/>
          <w:lang w:eastAsia="en-AU"/>
        </w:rPr>
        <w:t>generators</w:t>
      </w:r>
      <w:r>
        <w:rPr>
          <w:rFonts w:ascii="Arial" w:eastAsia="Times New Roman" w:hAnsi="Arial" w:cs="Arial"/>
          <w:sz w:val="20"/>
          <w:szCs w:val="20"/>
          <w:lang w:eastAsia="en-AU"/>
        </w:rPr>
        <w:t xml:space="preserve"> </w:t>
      </w:r>
      <w:r w:rsidR="00F62D5A">
        <w:rPr>
          <w:rFonts w:ascii="Arial" w:eastAsia="Times New Roman" w:hAnsi="Arial" w:cs="Arial"/>
          <w:sz w:val="20"/>
          <w:szCs w:val="20"/>
          <w:lang w:eastAsia="en-AU"/>
        </w:rPr>
        <w:t xml:space="preserve">within </w:t>
      </w:r>
      <w:r>
        <w:rPr>
          <w:rFonts w:ascii="Arial" w:eastAsia="Times New Roman" w:hAnsi="Arial" w:cs="Arial"/>
          <w:sz w:val="20"/>
          <w:szCs w:val="20"/>
          <w:lang w:eastAsia="en-AU"/>
        </w:rPr>
        <w:t>the Hydro T</w:t>
      </w:r>
      <w:r w:rsidR="006232AA">
        <w:rPr>
          <w:rFonts w:ascii="Arial" w:eastAsia="Times New Roman" w:hAnsi="Arial" w:cs="Arial"/>
          <w:sz w:val="20"/>
          <w:szCs w:val="20"/>
          <w:lang w:eastAsia="en-AU"/>
        </w:rPr>
        <w:t>as</w:t>
      </w:r>
      <w:r w:rsidR="00A842E4">
        <w:rPr>
          <w:rFonts w:ascii="Arial" w:eastAsia="Times New Roman" w:hAnsi="Arial" w:cs="Arial"/>
          <w:sz w:val="20"/>
          <w:szCs w:val="20"/>
          <w:lang w:eastAsia="en-AU"/>
        </w:rPr>
        <w:t>mania</w:t>
      </w:r>
      <w:r w:rsidR="00AC66C2">
        <w:rPr>
          <w:rFonts w:ascii="Arial" w:eastAsia="Times New Roman" w:hAnsi="Arial" w:cs="Arial"/>
          <w:sz w:val="20"/>
          <w:szCs w:val="20"/>
          <w:lang w:eastAsia="en-AU"/>
        </w:rPr>
        <w:t xml:space="preserve"> portfolio</w:t>
      </w:r>
      <w:r>
        <w:rPr>
          <w:rFonts w:ascii="Arial" w:eastAsia="Times New Roman" w:hAnsi="Arial" w:cs="Arial"/>
          <w:sz w:val="20"/>
          <w:szCs w:val="20"/>
          <w:lang w:eastAsia="en-AU"/>
        </w:rPr>
        <w:t xml:space="preserve">. From </w:t>
      </w:r>
      <w:r w:rsidR="00F62D5A">
        <w:rPr>
          <w:rFonts w:ascii="Arial" w:eastAsia="Times New Roman" w:hAnsi="Arial" w:cs="Arial"/>
          <w:sz w:val="20"/>
          <w:szCs w:val="20"/>
          <w:lang w:eastAsia="en-AU"/>
        </w:rPr>
        <w:t xml:space="preserve">an </w:t>
      </w:r>
      <w:r>
        <w:rPr>
          <w:rFonts w:ascii="Arial" w:eastAsia="Times New Roman" w:hAnsi="Arial" w:cs="Arial"/>
          <w:sz w:val="20"/>
          <w:szCs w:val="20"/>
          <w:lang w:eastAsia="en-AU"/>
        </w:rPr>
        <w:t>ISP perspective</w:t>
      </w:r>
      <w:r w:rsidR="006232AA">
        <w:rPr>
          <w:rFonts w:ascii="Arial" w:eastAsia="Times New Roman" w:hAnsi="Arial" w:cs="Arial"/>
          <w:sz w:val="20"/>
          <w:szCs w:val="20"/>
          <w:lang w:eastAsia="en-AU"/>
        </w:rPr>
        <w:t xml:space="preserve">, </w:t>
      </w:r>
      <w:r w:rsidR="00B56D60">
        <w:rPr>
          <w:rFonts w:ascii="Arial" w:eastAsia="Times New Roman" w:hAnsi="Arial" w:cs="Arial"/>
          <w:sz w:val="20"/>
          <w:szCs w:val="20"/>
          <w:lang w:eastAsia="en-AU"/>
        </w:rPr>
        <w:t xml:space="preserve">AEMO </w:t>
      </w:r>
      <w:r w:rsidR="006C1BC4">
        <w:rPr>
          <w:rFonts w:ascii="Arial" w:eastAsia="Times New Roman" w:hAnsi="Arial" w:cs="Arial"/>
          <w:sz w:val="20"/>
          <w:szCs w:val="20"/>
          <w:lang w:eastAsia="en-AU"/>
        </w:rPr>
        <w:t xml:space="preserve">will </w:t>
      </w:r>
      <w:r w:rsidR="00B56D60">
        <w:rPr>
          <w:rFonts w:ascii="Arial" w:eastAsia="Times New Roman" w:hAnsi="Arial" w:cs="Arial"/>
          <w:sz w:val="20"/>
          <w:szCs w:val="20"/>
          <w:lang w:eastAsia="en-AU"/>
        </w:rPr>
        <w:t>include</w:t>
      </w:r>
      <w:r w:rsidR="006232AA">
        <w:rPr>
          <w:rFonts w:ascii="Arial" w:eastAsia="Times New Roman" w:hAnsi="Arial" w:cs="Arial"/>
          <w:sz w:val="20"/>
          <w:szCs w:val="20"/>
          <w:lang w:eastAsia="en-AU"/>
        </w:rPr>
        <w:t xml:space="preserve"> non-scheduled demand from those generators in the models</w:t>
      </w:r>
      <w:r w:rsidR="002B205E">
        <w:rPr>
          <w:rFonts w:ascii="Arial" w:eastAsia="Times New Roman" w:hAnsi="Arial" w:cs="Arial"/>
          <w:sz w:val="20"/>
          <w:szCs w:val="20"/>
          <w:lang w:eastAsia="en-AU"/>
        </w:rPr>
        <w:t>, alt</w:t>
      </w:r>
      <w:r w:rsidR="00B56D60">
        <w:rPr>
          <w:rFonts w:ascii="Arial" w:eastAsia="Times New Roman" w:hAnsi="Arial" w:cs="Arial"/>
          <w:sz w:val="20"/>
          <w:szCs w:val="20"/>
          <w:lang w:eastAsia="en-AU"/>
        </w:rPr>
        <w:t xml:space="preserve">hough </w:t>
      </w:r>
      <w:r w:rsidR="002B205E">
        <w:rPr>
          <w:rFonts w:ascii="Arial" w:eastAsia="Times New Roman" w:hAnsi="Arial" w:cs="Arial"/>
          <w:sz w:val="20"/>
          <w:szCs w:val="20"/>
          <w:lang w:eastAsia="en-AU"/>
        </w:rPr>
        <w:t xml:space="preserve">including these generator does </w:t>
      </w:r>
      <w:r w:rsidR="006232AA">
        <w:rPr>
          <w:rFonts w:ascii="Arial" w:eastAsia="Times New Roman" w:hAnsi="Arial" w:cs="Arial"/>
          <w:sz w:val="20"/>
          <w:szCs w:val="20"/>
          <w:lang w:eastAsia="en-AU"/>
        </w:rPr>
        <w:t>deviate</w:t>
      </w:r>
      <w:r w:rsidR="002B205E">
        <w:rPr>
          <w:rFonts w:ascii="Arial" w:eastAsia="Times New Roman" w:hAnsi="Arial" w:cs="Arial"/>
          <w:sz w:val="20"/>
          <w:szCs w:val="20"/>
          <w:lang w:eastAsia="en-AU"/>
        </w:rPr>
        <w:t xml:space="preserve"> </w:t>
      </w:r>
      <w:r w:rsidR="00B56D60">
        <w:rPr>
          <w:rFonts w:ascii="Arial" w:eastAsia="Times New Roman" w:hAnsi="Arial" w:cs="Arial"/>
          <w:sz w:val="20"/>
          <w:szCs w:val="20"/>
          <w:lang w:eastAsia="en-AU"/>
        </w:rPr>
        <w:t>slightly</w:t>
      </w:r>
      <w:r w:rsidR="006232AA">
        <w:rPr>
          <w:rFonts w:ascii="Arial" w:eastAsia="Times New Roman" w:hAnsi="Arial" w:cs="Arial"/>
          <w:sz w:val="20"/>
          <w:szCs w:val="20"/>
          <w:lang w:eastAsia="en-AU"/>
        </w:rPr>
        <w:t xml:space="preserve"> from</w:t>
      </w:r>
      <w:r w:rsidR="00B56D60">
        <w:rPr>
          <w:rFonts w:ascii="Arial" w:eastAsia="Times New Roman" w:hAnsi="Arial" w:cs="Arial"/>
          <w:sz w:val="20"/>
          <w:szCs w:val="20"/>
          <w:lang w:eastAsia="en-AU"/>
        </w:rPr>
        <w:t xml:space="preserve"> AEMO </w:t>
      </w:r>
      <w:r w:rsidR="00F62D5A">
        <w:rPr>
          <w:rFonts w:ascii="Arial" w:eastAsia="Times New Roman" w:hAnsi="Arial" w:cs="Arial"/>
          <w:sz w:val="20"/>
          <w:szCs w:val="20"/>
          <w:lang w:eastAsia="en-AU"/>
        </w:rPr>
        <w:t xml:space="preserve">published </w:t>
      </w:r>
      <w:r w:rsidR="00B56D60">
        <w:rPr>
          <w:rFonts w:ascii="Arial" w:eastAsia="Times New Roman" w:hAnsi="Arial" w:cs="Arial"/>
          <w:sz w:val="20"/>
          <w:szCs w:val="20"/>
          <w:lang w:eastAsia="en-AU"/>
        </w:rPr>
        <w:t xml:space="preserve">demand </w:t>
      </w:r>
      <w:r w:rsidR="007E31EE">
        <w:rPr>
          <w:rFonts w:ascii="Arial" w:eastAsia="Times New Roman" w:hAnsi="Arial" w:cs="Arial"/>
          <w:sz w:val="20"/>
          <w:szCs w:val="20"/>
          <w:lang w:eastAsia="en-AU"/>
        </w:rPr>
        <w:t>definitions</w:t>
      </w:r>
      <w:r w:rsidR="002B205E">
        <w:rPr>
          <w:rFonts w:ascii="Arial" w:eastAsia="Times New Roman" w:hAnsi="Arial" w:cs="Arial"/>
          <w:sz w:val="20"/>
          <w:szCs w:val="20"/>
          <w:lang w:eastAsia="en-AU"/>
        </w:rPr>
        <w:t>. For the p</w:t>
      </w:r>
      <w:r w:rsidR="006232AA">
        <w:rPr>
          <w:rFonts w:ascii="Arial" w:eastAsia="Times New Roman" w:hAnsi="Arial" w:cs="Arial"/>
          <w:sz w:val="20"/>
          <w:szCs w:val="20"/>
          <w:lang w:eastAsia="en-AU"/>
        </w:rPr>
        <w:t xml:space="preserve">urpose of ISP </w:t>
      </w:r>
      <w:r w:rsidR="002B205E">
        <w:rPr>
          <w:rFonts w:ascii="Arial" w:eastAsia="Times New Roman" w:hAnsi="Arial" w:cs="Arial"/>
          <w:sz w:val="20"/>
          <w:szCs w:val="20"/>
          <w:lang w:eastAsia="en-AU"/>
        </w:rPr>
        <w:t xml:space="preserve">it will </w:t>
      </w:r>
      <w:r w:rsidR="00B56D60">
        <w:rPr>
          <w:rFonts w:ascii="Arial" w:eastAsia="Times New Roman" w:hAnsi="Arial" w:cs="Arial"/>
          <w:sz w:val="20"/>
          <w:szCs w:val="20"/>
          <w:lang w:eastAsia="en-AU"/>
        </w:rPr>
        <w:t xml:space="preserve">be </w:t>
      </w:r>
      <w:r w:rsidR="006232AA">
        <w:rPr>
          <w:rFonts w:ascii="Arial" w:eastAsia="Times New Roman" w:hAnsi="Arial" w:cs="Arial"/>
          <w:sz w:val="20"/>
          <w:szCs w:val="20"/>
          <w:lang w:eastAsia="en-AU"/>
        </w:rPr>
        <w:t>expla</w:t>
      </w:r>
      <w:r w:rsidR="00B56D60">
        <w:rPr>
          <w:rFonts w:ascii="Arial" w:eastAsia="Times New Roman" w:hAnsi="Arial" w:cs="Arial"/>
          <w:sz w:val="20"/>
          <w:szCs w:val="20"/>
          <w:lang w:eastAsia="en-AU"/>
        </w:rPr>
        <w:t>i</w:t>
      </w:r>
      <w:r w:rsidR="006232AA">
        <w:rPr>
          <w:rFonts w:ascii="Arial" w:eastAsia="Times New Roman" w:hAnsi="Arial" w:cs="Arial"/>
          <w:sz w:val="20"/>
          <w:szCs w:val="20"/>
          <w:lang w:eastAsia="en-AU"/>
        </w:rPr>
        <w:t>n</w:t>
      </w:r>
      <w:r w:rsidR="00B56D60">
        <w:rPr>
          <w:rFonts w:ascii="Arial" w:eastAsia="Times New Roman" w:hAnsi="Arial" w:cs="Arial"/>
          <w:sz w:val="20"/>
          <w:szCs w:val="20"/>
          <w:lang w:eastAsia="en-AU"/>
        </w:rPr>
        <w:t>ed</w:t>
      </w:r>
      <w:r w:rsidR="006232AA">
        <w:rPr>
          <w:rFonts w:ascii="Arial" w:eastAsia="Times New Roman" w:hAnsi="Arial" w:cs="Arial"/>
          <w:sz w:val="20"/>
          <w:szCs w:val="20"/>
          <w:lang w:eastAsia="en-AU"/>
        </w:rPr>
        <w:t xml:space="preserve"> why </w:t>
      </w:r>
      <w:r w:rsidR="002B205E">
        <w:rPr>
          <w:rFonts w:ascii="Arial" w:eastAsia="Times New Roman" w:hAnsi="Arial" w:cs="Arial"/>
          <w:sz w:val="20"/>
          <w:szCs w:val="20"/>
          <w:lang w:eastAsia="en-AU"/>
        </w:rPr>
        <w:t xml:space="preserve">certain </w:t>
      </w:r>
      <w:r w:rsidR="006232AA">
        <w:rPr>
          <w:rFonts w:ascii="Arial" w:eastAsia="Times New Roman" w:hAnsi="Arial" w:cs="Arial"/>
          <w:sz w:val="20"/>
          <w:szCs w:val="20"/>
          <w:lang w:eastAsia="en-AU"/>
        </w:rPr>
        <w:t>generators</w:t>
      </w:r>
      <w:r w:rsidR="002B205E">
        <w:rPr>
          <w:rFonts w:ascii="Arial" w:eastAsia="Times New Roman" w:hAnsi="Arial" w:cs="Arial"/>
          <w:sz w:val="20"/>
          <w:szCs w:val="20"/>
          <w:lang w:eastAsia="en-AU"/>
        </w:rPr>
        <w:t xml:space="preserve"> are included/excluded</w:t>
      </w:r>
      <w:r w:rsidR="00B56D60">
        <w:rPr>
          <w:rFonts w:ascii="Arial" w:eastAsia="Times New Roman" w:hAnsi="Arial" w:cs="Arial"/>
          <w:sz w:val="20"/>
          <w:szCs w:val="20"/>
          <w:lang w:eastAsia="en-AU"/>
        </w:rPr>
        <w:t>.</w:t>
      </w:r>
    </w:p>
    <w:p w14:paraId="70408610" w14:textId="6D0D043E" w:rsidR="00041122" w:rsidRDefault="00041122">
      <w:pPr>
        <w:pStyle w:val="ListParagraph"/>
        <w:numPr>
          <w:ilvl w:val="0"/>
          <w:numId w:val="33"/>
        </w:numPr>
        <w:spacing w:line="360" w:lineRule="auto"/>
        <w:rPr>
          <w:rFonts w:ascii="Arial" w:eastAsia="Times New Roman" w:hAnsi="Arial" w:cs="Arial"/>
          <w:sz w:val="20"/>
          <w:szCs w:val="20"/>
          <w:lang w:eastAsia="en-AU"/>
        </w:rPr>
      </w:pPr>
      <w:r w:rsidRPr="0020343E">
        <w:rPr>
          <w:rFonts w:ascii="Arial" w:eastAsia="Times New Roman" w:hAnsi="Arial" w:cs="Arial"/>
          <w:color w:val="000000" w:themeColor="text1"/>
          <w:sz w:val="20"/>
          <w:szCs w:val="20"/>
          <w:lang w:eastAsia="en-AU"/>
        </w:rPr>
        <w:t>Richard Paprzycki (Energy Australia) queried if AEMO can publish the electric vehicles (EV), solar PV and battery traces used in</w:t>
      </w:r>
      <w:r w:rsidR="005D55D5" w:rsidRPr="0020343E">
        <w:rPr>
          <w:rFonts w:ascii="Arial" w:eastAsia="Times New Roman" w:hAnsi="Arial" w:cs="Arial"/>
          <w:color w:val="000000" w:themeColor="text1"/>
          <w:sz w:val="20"/>
          <w:szCs w:val="20"/>
          <w:lang w:eastAsia="en-AU"/>
        </w:rPr>
        <w:t xml:space="preserve"> </w:t>
      </w:r>
      <w:r w:rsidRPr="0020343E">
        <w:rPr>
          <w:rFonts w:ascii="Arial" w:eastAsia="Times New Roman" w:hAnsi="Arial" w:cs="Arial"/>
          <w:color w:val="000000" w:themeColor="text1"/>
          <w:sz w:val="20"/>
          <w:szCs w:val="20"/>
          <w:lang w:eastAsia="en-AU"/>
        </w:rPr>
        <w:t xml:space="preserve">Plexos </w:t>
      </w:r>
      <w:r w:rsidR="005D55D5" w:rsidRPr="0020343E">
        <w:rPr>
          <w:rFonts w:ascii="Arial" w:eastAsia="Times New Roman" w:hAnsi="Arial" w:cs="Arial"/>
          <w:color w:val="000000" w:themeColor="text1"/>
          <w:sz w:val="20"/>
          <w:szCs w:val="20"/>
          <w:lang w:eastAsia="en-AU"/>
        </w:rPr>
        <w:t>models</w:t>
      </w:r>
      <w:r w:rsidRPr="0020343E">
        <w:rPr>
          <w:rFonts w:ascii="Arial" w:eastAsia="Times New Roman" w:hAnsi="Arial" w:cs="Arial"/>
          <w:color w:val="000000" w:themeColor="text1"/>
          <w:sz w:val="20"/>
          <w:szCs w:val="20"/>
          <w:lang w:eastAsia="en-AU"/>
        </w:rPr>
        <w:t xml:space="preserve">, so that stakeholders can take these out and replace with their own assumptions. Greg Staib (AEMO) advised that EV and battery traces are not yet available on AEMO’s forecasting interface, but solar PV traces are currently provided. Nicola Falcon (AEMO) </w:t>
      </w:r>
      <w:r w:rsidR="00EF1B0F" w:rsidRPr="0020343E">
        <w:rPr>
          <w:rFonts w:ascii="Arial" w:eastAsia="Times New Roman" w:hAnsi="Arial" w:cs="Arial"/>
          <w:color w:val="000000" w:themeColor="text1"/>
          <w:sz w:val="20"/>
          <w:szCs w:val="20"/>
          <w:lang w:eastAsia="en-AU"/>
        </w:rPr>
        <w:t>stated that AEMO will work on the possibility of publishing traces at more disaggregated level in future reports.</w:t>
      </w:r>
      <w:r w:rsidR="00AE00AA">
        <w:rPr>
          <w:rFonts w:ascii="Arial" w:eastAsia="Times New Roman" w:hAnsi="Arial" w:cs="Arial"/>
          <w:color w:val="000000" w:themeColor="text1"/>
          <w:sz w:val="20"/>
          <w:szCs w:val="20"/>
          <w:lang w:eastAsia="en-AU"/>
        </w:rPr>
        <w:t>haha y</w:t>
      </w:r>
      <w:r w:rsidR="005D55D5" w:rsidRPr="0020343E">
        <w:rPr>
          <w:rFonts w:ascii="Arial" w:eastAsia="Times New Roman" w:hAnsi="Arial" w:cs="Arial"/>
          <w:color w:val="000000" w:themeColor="text1"/>
          <w:sz w:val="20"/>
          <w:szCs w:val="20"/>
          <w:lang w:eastAsia="en-AU"/>
        </w:rPr>
        <w:t xml:space="preserve"> </w:t>
      </w:r>
      <w:r w:rsidR="005D55D5">
        <w:rPr>
          <w:rFonts w:ascii="Arial" w:eastAsia="Times New Roman" w:hAnsi="Arial" w:cs="Arial"/>
          <w:color w:val="FF0000"/>
          <w:sz w:val="20"/>
          <w:szCs w:val="20"/>
          <w:lang w:eastAsia="en-AU"/>
        </w:rPr>
        <w:t>(Action item 12.4.3</w:t>
      </w:r>
      <w:r w:rsidR="005D55D5" w:rsidRPr="00320357">
        <w:rPr>
          <w:rFonts w:ascii="Arial" w:eastAsia="Times New Roman" w:hAnsi="Arial" w:cs="Arial"/>
          <w:color w:val="FF0000"/>
          <w:sz w:val="20"/>
          <w:szCs w:val="20"/>
          <w:lang w:eastAsia="en-AU"/>
        </w:rPr>
        <w:t>)</w:t>
      </w:r>
    </w:p>
    <w:p w14:paraId="51D90E16" w14:textId="4120F360" w:rsidR="009D3501" w:rsidRDefault="009D3501">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Kyle Ly (Energy Australia) questioned whether AEMO specifies </w:t>
      </w:r>
      <w:r w:rsidR="002139F6">
        <w:rPr>
          <w:rFonts w:ascii="Arial" w:eastAsia="Times New Roman" w:hAnsi="Arial" w:cs="Arial"/>
          <w:sz w:val="20"/>
          <w:szCs w:val="20"/>
          <w:lang w:eastAsia="en-AU"/>
        </w:rPr>
        <w:t xml:space="preserve">the timing </w:t>
      </w:r>
      <w:r>
        <w:rPr>
          <w:rFonts w:ascii="Arial" w:eastAsia="Times New Roman" w:hAnsi="Arial" w:cs="Arial"/>
          <w:sz w:val="20"/>
          <w:szCs w:val="20"/>
          <w:lang w:eastAsia="en-AU"/>
        </w:rPr>
        <w:t xml:space="preserve">for </w:t>
      </w:r>
      <w:r w:rsidR="002139F6">
        <w:rPr>
          <w:rFonts w:ascii="Arial" w:eastAsia="Times New Roman" w:hAnsi="Arial" w:cs="Arial"/>
          <w:sz w:val="20"/>
          <w:szCs w:val="20"/>
          <w:lang w:eastAsia="en-AU"/>
        </w:rPr>
        <w:t xml:space="preserve">small </w:t>
      </w:r>
      <w:r>
        <w:rPr>
          <w:rFonts w:ascii="Arial" w:eastAsia="Times New Roman" w:hAnsi="Arial" w:cs="Arial"/>
          <w:sz w:val="20"/>
          <w:szCs w:val="20"/>
          <w:lang w:eastAsia="en-AU"/>
        </w:rPr>
        <w:t>battery discharge</w:t>
      </w:r>
      <w:r w:rsidR="002139F6">
        <w:rPr>
          <w:rFonts w:ascii="Arial" w:eastAsia="Times New Roman" w:hAnsi="Arial" w:cs="Arial"/>
          <w:sz w:val="20"/>
          <w:szCs w:val="20"/>
          <w:lang w:eastAsia="en-AU"/>
        </w:rPr>
        <w:t xml:space="preserve"> to be </w:t>
      </w:r>
      <w:r>
        <w:rPr>
          <w:rFonts w:ascii="Arial" w:eastAsia="Times New Roman" w:hAnsi="Arial" w:cs="Arial"/>
          <w:sz w:val="20"/>
          <w:szCs w:val="20"/>
          <w:lang w:eastAsia="en-AU"/>
        </w:rPr>
        <w:t xml:space="preserve">coordinated by spot prices or some other mechanisms. </w:t>
      </w:r>
      <w:r w:rsidR="002139F6">
        <w:rPr>
          <w:rFonts w:ascii="Arial" w:eastAsia="Times New Roman" w:hAnsi="Arial" w:cs="Arial"/>
          <w:sz w:val="20"/>
          <w:szCs w:val="20"/>
          <w:lang w:eastAsia="en-AU"/>
        </w:rPr>
        <w:t xml:space="preserve">Greg Staib (AEMO) </w:t>
      </w:r>
      <w:r>
        <w:rPr>
          <w:rFonts w:ascii="Arial" w:eastAsia="Times New Roman" w:hAnsi="Arial" w:cs="Arial"/>
          <w:sz w:val="20"/>
          <w:szCs w:val="20"/>
          <w:lang w:eastAsia="en-AU"/>
        </w:rPr>
        <w:t xml:space="preserve">advised that </w:t>
      </w:r>
      <w:r w:rsidR="002139F6">
        <w:rPr>
          <w:rFonts w:ascii="Arial" w:eastAsia="Times New Roman" w:hAnsi="Arial" w:cs="Arial"/>
          <w:sz w:val="20"/>
          <w:szCs w:val="20"/>
          <w:lang w:eastAsia="en-AU"/>
        </w:rPr>
        <w:t xml:space="preserve">the discharge of batteries </w:t>
      </w:r>
      <w:r>
        <w:rPr>
          <w:rFonts w:ascii="Arial" w:eastAsia="Times New Roman" w:hAnsi="Arial" w:cs="Arial"/>
          <w:sz w:val="20"/>
          <w:szCs w:val="20"/>
          <w:lang w:eastAsia="en-AU"/>
        </w:rPr>
        <w:t>is categorised into two types</w:t>
      </w:r>
      <w:r w:rsidR="002139F6">
        <w:rPr>
          <w:rFonts w:ascii="Arial" w:eastAsia="Times New Roman" w:hAnsi="Arial" w:cs="Arial"/>
          <w:sz w:val="20"/>
          <w:szCs w:val="20"/>
          <w:lang w:eastAsia="en-AU"/>
        </w:rPr>
        <w:t xml:space="preserve">: (1) Unaggregated batteries, those that are operating to serve a consumers own load profile, with no additional discharge </w:t>
      </w:r>
      <w:r w:rsidR="00F62D5A">
        <w:rPr>
          <w:rFonts w:ascii="Arial" w:eastAsia="Times New Roman" w:hAnsi="Arial" w:cs="Arial"/>
          <w:sz w:val="20"/>
          <w:szCs w:val="20"/>
          <w:lang w:eastAsia="en-AU"/>
        </w:rPr>
        <w:t xml:space="preserve">to support </w:t>
      </w:r>
      <w:r w:rsidR="002139F6">
        <w:rPr>
          <w:rFonts w:ascii="Arial" w:eastAsia="Times New Roman" w:hAnsi="Arial" w:cs="Arial"/>
          <w:sz w:val="20"/>
          <w:szCs w:val="20"/>
          <w:lang w:eastAsia="en-AU"/>
        </w:rPr>
        <w:t xml:space="preserve">the </w:t>
      </w:r>
      <w:r w:rsidR="00F62D5A">
        <w:rPr>
          <w:rFonts w:ascii="Arial" w:eastAsia="Times New Roman" w:hAnsi="Arial" w:cs="Arial"/>
          <w:sz w:val="20"/>
          <w:szCs w:val="20"/>
          <w:lang w:eastAsia="en-AU"/>
        </w:rPr>
        <w:t xml:space="preserve">broader </w:t>
      </w:r>
      <w:r w:rsidR="002139F6">
        <w:rPr>
          <w:rFonts w:ascii="Arial" w:eastAsia="Times New Roman" w:hAnsi="Arial" w:cs="Arial"/>
          <w:sz w:val="20"/>
          <w:szCs w:val="20"/>
          <w:lang w:eastAsia="en-AU"/>
        </w:rPr>
        <w:t xml:space="preserve">network, and (2) Aggregated </w:t>
      </w:r>
      <w:r w:rsidR="007E31EE">
        <w:rPr>
          <w:rFonts w:ascii="Arial" w:eastAsia="Times New Roman" w:hAnsi="Arial" w:cs="Arial"/>
          <w:sz w:val="20"/>
          <w:szCs w:val="20"/>
          <w:lang w:eastAsia="en-AU"/>
        </w:rPr>
        <w:t>Batteries</w:t>
      </w:r>
      <w:r w:rsidR="002139F6">
        <w:rPr>
          <w:rFonts w:ascii="Arial" w:eastAsia="Times New Roman" w:hAnsi="Arial" w:cs="Arial"/>
          <w:sz w:val="20"/>
          <w:szCs w:val="20"/>
          <w:lang w:eastAsia="en-AU"/>
        </w:rPr>
        <w:t xml:space="preserve">, where it is assumed that a certain capacity of the installed batteries are operated </w:t>
      </w:r>
      <w:r w:rsidR="007E31EE">
        <w:rPr>
          <w:rFonts w:ascii="Arial" w:eastAsia="Times New Roman" w:hAnsi="Arial" w:cs="Arial"/>
          <w:sz w:val="20"/>
          <w:szCs w:val="20"/>
          <w:lang w:eastAsia="en-AU"/>
        </w:rPr>
        <w:t>by an</w:t>
      </w:r>
      <w:r w:rsidR="002139F6">
        <w:rPr>
          <w:rFonts w:ascii="Arial" w:eastAsia="Times New Roman" w:hAnsi="Arial" w:cs="Arial"/>
          <w:sz w:val="20"/>
          <w:szCs w:val="20"/>
          <w:lang w:eastAsia="en-AU"/>
        </w:rPr>
        <w:t xml:space="preserve"> aggregator or retailer. Their operation is an input into the electricity supply modelling, linked to wholesale prices with the time of discharge an output of the model. </w:t>
      </w:r>
    </w:p>
    <w:p w14:paraId="12C903DB" w14:textId="372ABE92" w:rsidR="008E0A52" w:rsidRPr="008E0A52" w:rsidRDefault="008E0A52" w:rsidP="008E0A52">
      <w:pPr>
        <w:pStyle w:val="ListParagraph"/>
        <w:numPr>
          <w:ilvl w:val="0"/>
          <w:numId w:val="33"/>
        </w:numPr>
        <w:spacing w:line="360" w:lineRule="auto"/>
        <w:rPr>
          <w:rFonts w:ascii="Arial" w:eastAsia="Times New Roman" w:hAnsi="Arial" w:cs="Arial"/>
          <w:sz w:val="20"/>
          <w:szCs w:val="20"/>
          <w:lang w:eastAsia="en-AU"/>
        </w:rPr>
      </w:pPr>
      <w:r w:rsidRPr="008E0A52">
        <w:rPr>
          <w:rFonts w:ascii="Arial" w:eastAsia="Times New Roman" w:hAnsi="Arial" w:cs="Arial"/>
          <w:sz w:val="20"/>
          <w:szCs w:val="20"/>
          <w:lang w:eastAsia="en-AU"/>
        </w:rPr>
        <w:t>There were questions raised on the charging profile of electric vehicles (EV), Nicola Falcon (AEMO) advised that AEMO is working to gain further insights on EV charging profiles. Furthermore, FRG participants are invited to share data and insights where possible to assist AEMO in exploring the effect of new technologies on consumer behaviours.</w:t>
      </w:r>
      <w:r w:rsidR="00151F49">
        <w:rPr>
          <w:rFonts w:ascii="Arial" w:eastAsia="Times New Roman" w:hAnsi="Arial" w:cs="Arial"/>
          <w:sz w:val="20"/>
          <w:szCs w:val="20"/>
          <w:lang w:eastAsia="en-AU"/>
        </w:rPr>
        <w:t xml:space="preserve"> </w:t>
      </w:r>
      <w:r w:rsidR="001A2319">
        <w:rPr>
          <w:rFonts w:ascii="Arial" w:eastAsia="Times New Roman" w:hAnsi="Arial" w:cs="Arial"/>
          <w:color w:val="FF0000"/>
          <w:sz w:val="20"/>
          <w:szCs w:val="20"/>
          <w:lang w:eastAsia="en-AU"/>
        </w:rPr>
        <w:t>(Action item 12.4.</w:t>
      </w:r>
      <w:r w:rsidR="005D55D5">
        <w:rPr>
          <w:rFonts w:ascii="Arial" w:eastAsia="Times New Roman" w:hAnsi="Arial" w:cs="Arial"/>
          <w:color w:val="FF0000"/>
          <w:sz w:val="20"/>
          <w:szCs w:val="20"/>
          <w:lang w:eastAsia="en-AU"/>
        </w:rPr>
        <w:t>4</w:t>
      </w:r>
      <w:r w:rsidR="001A2319" w:rsidRPr="00320357">
        <w:rPr>
          <w:rFonts w:ascii="Arial" w:eastAsia="Times New Roman" w:hAnsi="Arial" w:cs="Arial"/>
          <w:color w:val="FF0000"/>
          <w:sz w:val="20"/>
          <w:szCs w:val="20"/>
          <w:lang w:eastAsia="en-AU"/>
        </w:rPr>
        <w:t>)</w:t>
      </w:r>
    </w:p>
    <w:p w14:paraId="4597D141" w14:textId="2B4E4661" w:rsidR="00D71C59" w:rsidRDefault="008E0A52" w:rsidP="00D71C59">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Ben Skinner</w:t>
      </w:r>
      <w:r w:rsidR="00C63E65">
        <w:rPr>
          <w:rFonts w:ascii="Arial" w:eastAsia="Times New Roman" w:hAnsi="Arial" w:cs="Arial"/>
          <w:sz w:val="20"/>
          <w:szCs w:val="20"/>
          <w:lang w:eastAsia="en-AU"/>
        </w:rPr>
        <w:t xml:space="preserve"> (Australian Energy Council)</w:t>
      </w:r>
      <w:r>
        <w:rPr>
          <w:rFonts w:ascii="Arial" w:eastAsia="Times New Roman" w:hAnsi="Arial" w:cs="Arial"/>
          <w:sz w:val="20"/>
          <w:szCs w:val="20"/>
          <w:lang w:eastAsia="en-AU"/>
        </w:rPr>
        <w:t xml:space="preserve"> asked whether</w:t>
      </w:r>
      <w:r w:rsidR="002139F6">
        <w:rPr>
          <w:rFonts w:ascii="Arial" w:eastAsia="Times New Roman" w:hAnsi="Arial" w:cs="Arial"/>
          <w:sz w:val="20"/>
          <w:szCs w:val="20"/>
          <w:lang w:eastAsia="en-AU"/>
        </w:rPr>
        <w:t xml:space="preserve"> the</w:t>
      </w:r>
      <w:r>
        <w:rPr>
          <w:rFonts w:ascii="Arial" w:eastAsia="Times New Roman" w:hAnsi="Arial" w:cs="Arial"/>
          <w:sz w:val="20"/>
          <w:szCs w:val="20"/>
          <w:lang w:eastAsia="en-AU"/>
        </w:rPr>
        <w:t xml:space="preserve"> maximum demand </w:t>
      </w:r>
      <w:r w:rsidR="002139F6">
        <w:rPr>
          <w:rFonts w:ascii="Arial" w:eastAsia="Times New Roman" w:hAnsi="Arial" w:cs="Arial"/>
          <w:sz w:val="20"/>
          <w:szCs w:val="20"/>
          <w:lang w:eastAsia="en-AU"/>
        </w:rPr>
        <w:t xml:space="preserve">forecast </w:t>
      </w:r>
      <w:r>
        <w:rPr>
          <w:rFonts w:ascii="Arial" w:eastAsia="Times New Roman" w:hAnsi="Arial" w:cs="Arial"/>
          <w:sz w:val="20"/>
          <w:szCs w:val="20"/>
          <w:lang w:eastAsia="en-AU"/>
        </w:rPr>
        <w:t>incorporate</w:t>
      </w:r>
      <w:r w:rsidR="002139F6">
        <w:rPr>
          <w:rFonts w:ascii="Arial" w:eastAsia="Times New Roman" w:hAnsi="Arial" w:cs="Arial"/>
          <w:sz w:val="20"/>
          <w:szCs w:val="20"/>
          <w:lang w:eastAsia="en-AU"/>
        </w:rPr>
        <w:t>d</w:t>
      </w:r>
      <w:r>
        <w:rPr>
          <w:rFonts w:ascii="Arial" w:eastAsia="Times New Roman" w:hAnsi="Arial" w:cs="Arial"/>
          <w:sz w:val="20"/>
          <w:szCs w:val="20"/>
          <w:lang w:eastAsia="en-AU"/>
        </w:rPr>
        <w:t xml:space="preserve"> small-scale batteri</w:t>
      </w:r>
      <w:r w:rsidR="00C63E65">
        <w:rPr>
          <w:rFonts w:ascii="Arial" w:eastAsia="Times New Roman" w:hAnsi="Arial" w:cs="Arial"/>
          <w:sz w:val="20"/>
          <w:szCs w:val="20"/>
          <w:lang w:eastAsia="en-AU"/>
        </w:rPr>
        <w:t>es. Greg Staib (AEMO) noted that only the unaggregated</w:t>
      </w:r>
      <w:r>
        <w:rPr>
          <w:rFonts w:ascii="Arial" w:eastAsia="Times New Roman" w:hAnsi="Arial" w:cs="Arial"/>
          <w:sz w:val="20"/>
          <w:szCs w:val="20"/>
          <w:lang w:eastAsia="en-AU"/>
        </w:rPr>
        <w:t xml:space="preserve"> batteries are factored in</w:t>
      </w:r>
      <w:r w:rsidR="00F62D5A">
        <w:rPr>
          <w:rFonts w:ascii="Arial" w:eastAsia="Times New Roman" w:hAnsi="Arial" w:cs="Arial"/>
          <w:sz w:val="20"/>
          <w:szCs w:val="20"/>
          <w:lang w:eastAsia="en-AU"/>
        </w:rPr>
        <w:t>to</w:t>
      </w:r>
      <w:r>
        <w:rPr>
          <w:rFonts w:ascii="Arial" w:eastAsia="Times New Roman" w:hAnsi="Arial" w:cs="Arial"/>
          <w:sz w:val="20"/>
          <w:szCs w:val="20"/>
          <w:lang w:eastAsia="en-AU"/>
        </w:rPr>
        <w:t xml:space="preserve"> maximum demand</w:t>
      </w:r>
      <w:r w:rsidR="002139F6">
        <w:rPr>
          <w:rFonts w:ascii="Arial" w:eastAsia="Times New Roman" w:hAnsi="Arial" w:cs="Arial"/>
          <w:sz w:val="20"/>
          <w:szCs w:val="20"/>
          <w:lang w:eastAsia="en-AU"/>
        </w:rPr>
        <w:t xml:space="preserve"> when reported on an </w:t>
      </w:r>
      <w:r w:rsidR="00A842E4">
        <w:rPr>
          <w:rFonts w:ascii="Arial" w:eastAsia="Times New Roman" w:hAnsi="Arial" w:cs="Arial"/>
          <w:sz w:val="20"/>
          <w:szCs w:val="20"/>
          <w:lang w:eastAsia="en-AU"/>
        </w:rPr>
        <w:t>o</w:t>
      </w:r>
      <w:r w:rsidR="002139F6">
        <w:rPr>
          <w:rFonts w:ascii="Arial" w:eastAsia="Times New Roman" w:hAnsi="Arial" w:cs="Arial"/>
          <w:sz w:val="20"/>
          <w:szCs w:val="20"/>
          <w:lang w:eastAsia="en-AU"/>
        </w:rPr>
        <w:t xml:space="preserve">perational as </w:t>
      </w:r>
      <w:r w:rsidR="00A842E4">
        <w:rPr>
          <w:rFonts w:ascii="Arial" w:eastAsia="Times New Roman" w:hAnsi="Arial" w:cs="Arial"/>
          <w:sz w:val="20"/>
          <w:szCs w:val="20"/>
          <w:lang w:eastAsia="en-AU"/>
        </w:rPr>
        <w:t>s</w:t>
      </w:r>
      <w:r w:rsidR="002139F6">
        <w:rPr>
          <w:rFonts w:ascii="Arial" w:eastAsia="Times New Roman" w:hAnsi="Arial" w:cs="Arial"/>
          <w:sz w:val="20"/>
          <w:szCs w:val="20"/>
          <w:lang w:eastAsia="en-AU"/>
        </w:rPr>
        <w:t>ent-</w:t>
      </w:r>
      <w:r w:rsidR="00A842E4">
        <w:rPr>
          <w:rFonts w:ascii="Arial" w:eastAsia="Times New Roman" w:hAnsi="Arial" w:cs="Arial"/>
          <w:sz w:val="20"/>
          <w:szCs w:val="20"/>
          <w:lang w:eastAsia="en-AU"/>
        </w:rPr>
        <w:t>o</w:t>
      </w:r>
      <w:r w:rsidR="002139F6">
        <w:rPr>
          <w:rFonts w:ascii="Arial" w:eastAsia="Times New Roman" w:hAnsi="Arial" w:cs="Arial"/>
          <w:sz w:val="20"/>
          <w:szCs w:val="20"/>
          <w:lang w:eastAsia="en-AU"/>
        </w:rPr>
        <w:t>ut basis</w:t>
      </w:r>
      <w:r>
        <w:rPr>
          <w:rFonts w:ascii="Arial" w:eastAsia="Times New Roman" w:hAnsi="Arial" w:cs="Arial"/>
          <w:sz w:val="20"/>
          <w:szCs w:val="20"/>
          <w:lang w:eastAsia="en-AU"/>
        </w:rPr>
        <w:t xml:space="preserve">. </w:t>
      </w:r>
      <w:r w:rsidR="00C63E65">
        <w:rPr>
          <w:rFonts w:ascii="Arial" w:eastAsia="Times New Roman" w:hAnsi="Arial" w:cs="Arial"/>
          <w:sz w:val="20"/>
          <w:szCs w:val="20"/>
          <w:lang w:eastAsia="en-AU"/>
        </w:rPr>
        <w:t xml:space="preserve">It was also </w:t>
      </w:r>
      <w:r w:rsidR="00D71C59">
        <w:rPr>
          <w:rFonts w:ascii="Arial" w:eastAsia="Times New Roman" w:hAnsi="Arial" w:cs="Arial"/>
          <w:sz w:val="20"/>
          <w:szCs w:val="20"/>
          <w:lang w:eastAsia="en-AU"/>
        </w:rPr>
        <w:t>advised</w:t>
      </w:r>
      <w:r w:rsidR="00C63E65">
        <w:rPr>
          <w:rFonts w:ascii="Arial" w:eastAsia="Times New Roman" w:hAnsi="Arial" w:cs="Arial"/>
          <w:sz w:val="20"/>
          <w:szCs w:val="20"/>
          <w:lang w:eastAsia="en-AU"/>
        </w:rPr>
        <w:t xml:space="preserve"> that comprehensive information on </w:t>
      </w:r>
      <w:r w:rsidR="00C63E65">
        <w:rPr>
          <w:rFonts w:ascii="Arial" w:eastAsia="Times New Roman" w:hAnsi="Arial" w:cs="Arial"/>
          <w:sz w:val="20"/>
          <w:szCs w:val="20"/>
          <w:lang w:eastAsia="en-AU"/>
        </w:rPr>
        <w:lastRenderedPageBreak/>
        <w:t>battery charging and discharging profiles is available in 2018 Electricity Statement of Opportunities Report</w:t>
      </w:r>
      <w:r w:rsidR="00BD10CC">
        <w:rPr>
          <w:rFonts w:ascii="Arial" w:eastAsia="Times New Roman" w:hAnsi="Arial" w:cs="Arial"/>
          <w:sz w:val="20"/>
          <w:szCs w:val="20"/>
          <w:lang w:eastAsia="en-AU"/>
        </w:rPr>
        <w:t xml:space="preserve"> (2018 ESOO)</w:t>
      </w:r>
      <w:r w:rsidR="00C63E65">
        <w:rPr>
          <w:rFonts w:ascii="Arial" w:eastAsia="Times New Roman" w:hAnsi="Arial" w:cs="Arial"/>
          <w:sz w:val="20"/>
          <w:szCs w:val="20"/>
          <w:lang w:eastAsia="en-AU"/>
        </w:rPr>
        <w:t xml:space="preserve">. </w:t>
      </w:r>
    </w:p>
    <w:p w14:paraId="247E884F" w14:textId="77777777" w:rsidR="008E0A52" w:rsidRPr="00C63E65" w:rsidRDefault="008E0A52" w:rsidP="00C63E65">
      <w:pPr>
        <w:spacing w:line="360" w:lineRule="auto"/>
        <w:rPr>
          <w:rFonts w:ascii="Arial" w:eastAsia="Times New Roman" w:hAnsi="Arial" w:cs="Arial"/>
          <w:sz w:val="20"/>
          <w:szCs w:val="20"/>
          <w:lang w:eastAsia="en-AU"/>
        </w:rPr>
      </w:pPr>
    </w:p>
    <w:p w14:paraId="21542292" w14:textId="61CF9F96" w:rsidR="004D68A1" w:rsidRPr="009863F1" w:rsidRDefault="00C07CF4" w:rsidP="0096550F">
      <w:pPr>
        <w:pStyle w:val="Heading1"/>
        <w:spacing w:line="360" w:lineRule="auto"/>
        <w:ind w:left="720"/>
        <w:rPr>
          <w:sz w:val="20"/>
          <w:szCs w:val="20"/>
        </w:rPr>
      </w:pPr>
      <w:r>
        <w:rPr>
          <w:sz w:val="20"/>
          <w:szCs w:val="20"/>
        </w:rPr>
        <w:t>Other Business</w:t>
      </w:r>
    </w:p>
    <w:p w14:paraId="6B489FEC" w14:textId="73FF2ED7" w:rsidR="00C07CF4" w:rsidRDefault="00BD10CC" w:rsidP="00BD10CC">
      <w:pPr>
        <w:pStyle w:val="BodyText"/>
        <w:spacing w:before="0" w:after="0" w:line="360" w:lineRule="auto"/>
        <w:ind w:left="360"/>
        <w:rPr>
          <w:rFonts w:ascii="Arial" w:hAnsi="Arial" w:cs="Arial"/>
          <w:sz w:val="20"/>
        </w:rPr>
      </w:pPr>
      <w:r>
        <w:rPr>
          <w:rFonts w:ascii="Arial" w:hAnsi="Arial" w:cs="Arial"/>
          <w:sz w:val="20"/>
        </w:rPr>
        <w:t xml:space="preserve">Nicola Falcon (AEMO) </w:t>
      </w:r>
      <w:r w:rsidR="007E31EE">
        <w:rPr>
          <w:rFonts w:ascii="Arial" w:hAnsi="Arial" w:cs="Arial"/>
          <w:sz w:val="20"/>
        </w:rPr>
        <w:t>notified</w:t>
      </w:r>
      <w:r>
        <w:rPr>
          <w:rFonts w:ascii="Arial" w:hAnsi="Arial" w:cs="Arial"/>
          <w:sz w:val="20"/>
        </w:rPr>
        <w:t xml:space="preserve"> FRG participants that the Forecasting Methodology Report for 2018 ESOO has been published and now is available on AEMO website. Stakeholders are encouraged to send written feedback to </w:t>
      </w:r>
      <w:hyperlink r:id="rId15" w:history="1">
        <w:r w:rsidR="00C80034" w:rsidRPr="003F1AC4">
          <w:rPr>
            <w:rStyle w:val="Hyperlink"/>
            <w:rFonts w:ascii="Arial" w:hAnsi="Arial" w:cs="Arial"/>
            <w:sz w:val="20"/>
          </w:rPr>
          <w:t>Energy.Forecasting@aemo.com.au</w:t>
        </w:r>
      </w:hyperlink>
      <w:r w:rsidR="00C80034">
        <w:rPr>
          <w:rFonts w:ascii="Arial" w:hAnsi="Arial" w:cs="Arial"/>
          <w:sz w:val="20"/>
        </w:rPr>
        <w:t xml:space="preserve"> </w:t>
      </w:r>
      <w:r>
        <w:rPr>
          <w:rFonts w:ascii="Arial" w:hAnsi="Arial" w:cs="Arial"/>
          <w:sz w:val="20"/>
        </w:rPr>
        <w:t xml:space="preserve">on how effective the document is in communicating the approach and methodology undertaken in 2018 ESOO. </w:t>
      </w:r>
      <w:r w:rsidR="00A842E4">
        <w:rPr>
          <w:rFonts w:ascii="Arial" w:hAnsi="Arial" w:cs="Arial"/>
          <w:color w:val="FF0000"/>
          <w:sz w:val="20"/>
        </w:rPr>
        <w:t>(Action item 12.5.1</w:t>
      </w:r>
      <w:r w:rsidR="00A842E4" w:rsidRPr="0009453C">
        <w:rPr>
          <w:rFonts w:ascii="Arial" w:hAnsi="Arial" w:cs="Arial"/>
          <w:color w:val="FF0000"/>
          <w:sz w:val="20"/>
        </w:rPr>
        <w:t>)</w:t>
      </w:r>
    </w:p>
    <w:p w14:paraId="792D0F45" w14:textId="4A76B0CF" w:rsidR="00BD10CC" w:rsidRDefault="00BD10CC" w:rsidP="00BD10CC">
      <w:pPr>
        <w:pStyle w:val="BodyText"/>
        <w:spacing w:before="0" w:after="0" w:line="360" w:lineRule="auto"/>
        <w:ind w:left="360"/>
        <w:rPr>
          <w:rFonts w:ascii="Arial" w:hAnsi="Arial" w:cs="Arial"/>
          <w:sz w:val="20"/>
        </w:rPr>
      </w:pPr>
      <w:r>
        <w:rPr>
          <w:rFonts w:ascii="Arial" w:hAnsi="Arial" w:cs="Arial"/>
          <w:sz w:val="20"/>
        </w:rPr>
        <w:t xml:space="preserve">Nicola Falcon (AEMO) also </w:t>
      </w:r>
      <w:r w:rsidR="00F62D5A">
        <w:rPr>
          <w:rFonts w:ascii="Arial" w:hAnsi="Arial" w:cs="Arial"/>
          <w:sz w:val="20"/>
        </w:rPr>
        <w:t xml:space="preserve">reiterated </w:t>
      </w:r>
      <w:r>
        <w:rPr>
          <w:rFonts w:ascii="Arial" w:hAnsi="Arial" w:cs="Arial"/>
          <w:sz w:val="20"/>
        </w:rPr>
        <w:t xml:space="preserve">that AEMO will circulate </w:t>
      </w:r>
      <w:r w:rsidR="00F62D5A">
        <w:rPr>
          <w:rFonts w:ascii="Arial" w:hAnsi="Arial" w:cs="Arial"/>
          <w:sz w:val="20"/>
        </w:rPr>
        <w:t xml:space="preserve">the </w:t>
      </w:r>
      <w:r>
        <w:rPr>
          <w:rFonts w:ascii="Arial" w:hAnsi="Arial" w:cs="Arial"/>
          <w:sz w:val="20"/>
        </w:rPr>
        <w:t xml:space="preserve">GHD report which covers detailed </w:t>
      </w:r>
      <w:r w:rsidR="002139F6">
        <w:rPr>
          <w:rFonts w:ascii="Arial" w:hAnsi="Arial" w:cs="Arial"/>
          <w:sz w:val="20"/>
        </w:rPr>
        <w:t>information</w:t>
      </w:r>
      <w:r>
        <w:rPr>
          <w:rFonts w:ascii="Arial" w:hAnsi="Arial" w:cs="Arial"/>
          <w:sz w:val="20"/>
        </w:rPr>
        <w:t xml:space="preserve"> on </w:t>
      </w:r>
      <w:r w:rsidR="00C80034">
        <w:rPr>
          <w:rFonts w:ascii="Arial" w:hAnsi="Arial" w:cs="Arial"/>
          <w:sz w:val="20"/>
        </w:rPr>
        <w:t>costs and assumptions</w:t>
      </w:r>
      <w:r>
        <w:rPr>
          <w:rFonts w:ascii="Arial" w:hAnsi="Arial" w:cs="Arial"/>
          <w:sz w:val="20"/>
        </w:rPr>
        <w:t xml:space="preserve"> presented in this FRG. Stakeholders are </w:t>
      </w:r>
      <w:r w:rsidR="00C80034">
        <w:rPr>
          <w:rFonts w:ascii="Arial" w:hAnsi="Arial" w:cs="Arial"/>
          <w:sz w:val="20"/>
        </w:rPr>
        <w:t>encouraged</w:t>
      </w:r>
      <w:r>
        <w:rPr>
          <w:rFonts w:ascii="Arial" w:hAnsi="Arial" w:cs="Arial"/>
          <w:sz w:val="20"/>
        </w:rPr>
        <w:t xml:space="preserve"> to send written feedback to </w:t>
      </w:r>
      <w:hyperlink r:id="rId16" w:history="1">
        <w:r w:rsidR="00C80034" w:rsidRPr="003F1AC4">
          <w:rPr>
            <w:rStyle w:val="Hyperlink"/>
            <w:rFonts w:ascii="Arial" w:hAnsi="Arial" w:cs="Arial"/>
            <w:sz w:val="20"/>
          </w:rPr>
          <w:t>Energy.Forecasting@aemo.com.au</w:t>
        </w:r>
      </w:hyperlink>
      <w:r w:rsidR="00C80034">
        <w:rPr>
          <w:rFonts w:ascii="Arial" w:hAnsi="Arial" w:cs="Arial"/>
          <w:sz w:val="20"/>
        </w:rPr>
        <w:t xml:space="preserve"> </w:t>
      </w:r>
      <w:r w:rsidR="002139F6">
        <w:rPr>
          <w:rFonts w:ascii="Arial" w:hAnsi="Arial" w:cs="Arial"/>
          <w:sz w:val="20"/>
        </w:rPr>
        <w:t>for</w:t>
      </w:r>
      <w:r w:rsidR="00C80034">
        <w:rPr>
          <w:rFonts w:ascii="Arial" w:hAnsi="Arial" w:cs="Arial"/>
          <w:sz w:val="20"/>
        </w:rPr>
        <w:t xml:space="preserve"> revision and refinement of those costs and assumptions.</w:t>
      </w:r>
    </w:p>
    <w:p w14:paraId="1319B703" w14:textId="77777777" w:rsidR="009863F1" w:rsidRPr="00C32F7D" w:rsidRDefault="009863F1" w:rsidP="0096550F">
      <w:pPr>
        <w:spacing w:after="0" w:line="360" w:lineRule="auto"/>
        <w:ind w:left="360"/>
        <w:rPr>
          <w:rFonts w:ascii="Arial" w:eastAsia="Times New Roman" w:hAnsi="Arial" w:cs="Arial"/>
          <w:sz w:val="20"/>
          <w:szCs w:val="20"/>
          <w:u w:val="single"/>
          <w:lang w:eastAsia="en-AU"/>
        </w:rPr>
      </w:pPr>
    </w:p>
    <w:p w14:paraId="676FB3F0" w14:textId="77777777" w:rsidR="0069338C" w:rsidRPr="009863F1" w:rsidRDefault="0069338C" w:rsidP="0096550F">
      <w:pPr>
        <w:pStyle w:val="Heading1"/>
        <w:spacing w:line="360" w:lineRule="auto"/>
        <w:ind w:left="720"/>
        <w:rPr>
          <w:sz w:val="20"/>
          <w:szCs w:val="20"/>
        </w:rPr>
      </w:pPr>
      <w:r w:rsidRPr="009863F1">
        <w:rPr>
          <w:sz w:val="20"/>
          <w:szCs w:val="20"/>
        </w:rPr>
        <w:t>Meeting Close</w:t>
      </w:r>
    </w:p>
    <w:p w14:paraId="4356ED88" w14:textId="4021235A" w:rsidR="0032055E" w:rsidRPr="009863F1" w:rsidRDefault="0069338C" w:rsidP="0096550F">
      <w:pPr>
        <w:spacing w:after="0" w:line="360" w:lineRule="auto"/>
        <w:ind w:left="360"/>
        <w:rPr>
          <w:rFonts w:ascii="Arial" w:eastAsia="Times New Roman" w:hAnsi="Arial" w:cs="Arial"/>
          <w:sz w:val="20"/>
          <w:szCs w:val="20"/>
          <w:lang w:eastAsia="en-AU"/>
        </w:rPr>
      </w:pPr>
      <w:r w:rsidRPr="009863F1">
        <w:rPr>
          <w:rFonts w:ascii="Arial" w:eastAsia="Times New Roman" w:hAnsi="Arial" w:cs="Arial"/>
          <w:sz w:val="20"/>
          <w:szCs w:val="20"/>
          <w:lang w:eastAsia="en-AU"/>
        </w:rPr>
        <w:t>T</w:t>
      </w:r>
      <w:r w:rsidR="0087083B" w:rsidRPr="009863F1">
        <w:rPr>
          <w:rFonts w:ascii="Arial" w:eastAsia="Times New Roman" w:hAnsi="Arial" w:cs="Arial"/>
          <w:sz w:val="20"/>
          <w:szCs w:val="20"/>
          <w:lang w:eastAsia="en-AU"/>
        </w:rPr>
        <w:t xml:space="preserve">he next </w:t>
      </w:r>
      <w:r w:rsidR="00630913" w:rsidRPr="009863F1">
        <w:rPr>
          <w:rFonts w:ascii="Arial" w:eastAsia="Times New Roman" w:hAnsi="Arial" w:cs="Arial"/>
          <w:sz w:val="20"/>
          <w:szCs w:val="20"/>
          <w:lang w:eastAsia="en-AU"/>
        </w:rPr>
        <w:t>FRG</w:t>
      </w:r>
      <w:r w:rsidR="00D02048" w:rsidRPr="009863F1">
        <w:rPr>
          <w:rFonts w:ascii="Arial" w:eastAsia="Times New Roman" w:hAnsi="Arial" w:cs="Arial"/>
          <w:sz w:val="20"/>
          <w:szCs w:val="20"/>
          <w:lang w:eastAsia="en-AU"/>
        </w:rPr>
        <w:t xml:space="preserve"> meeting </w:t>
      </w:r>
      <w:r w:rsidR="00951C96" w:rsidRPr="009863F1">
        <w:rPr>
          <w:rFonts w:ascii="Arial" w:eastAsia="Times New Roman" w:hAnsi="Arial" w:cs="Arial"/>
          <w:sz w:val="20"/>
          <w:szCs w:val="20"/>
          <w:lang w:eastAsia="en-AU"/>
        </w:rPr>
        <w:t xml:space="preserve">is scheduled </w:t>
      </w:r>
      <w:r w:rsidR="005F318A" w:rsidRPr="009863F1">
        <w:rPr>
          <w:rFonts w:ascii="Arial" w:eastAsia="Times New Roman" w:hAnsi="Arial" w:cs="Arial"/>
          <w:sz w:val="20"/>
          <w:szCs w:val="20"/>
          <w:lang w:eastAsia="en-AU"/>
        </w:rPr>
        <w:t>for</w:t>
      </w:r>
      <w:r w:rsidR="00951C96" w:rsidRPr="009863F1">
        <w:rPr>
          <w:rFonts w:ascii="Arial" w:eastAsia="Times New Roman" w:hAnsi="Arial" w:cs="Arial"/>
          <w:sz w:val="20"/>
          <w:szCs w:val="20"/>
          <w:lang w:eastAsia="en-AU"/>
        </w:rPr>
        <w:t xml:space="preserve"> </w:t>
      </w:r>
      <w:r w:rsidR="00646DC5">
        <w:rPr>
          <w:rFonts w:ascii="Arial" w:eastAsia="Times New Roman" w:hAnsi="Arial" w:cs="Arial"/>
          <w:sz w:val="20"/>
          <w:szCs w:val="20"/>
          <w:lang w:eastAsia="en-AU"/>
        </w:rPr>
        <w:t>Wednesday</w:t>
      </w:r>
      <w:r w:rsidR="005463FA" w:rsidRPr="009863F1">
        <w:rPr>
          <w:rFonts w:ascii="Arial" w:eastAsia="Times New Roman" w:hAnsi="Arial" w:cs="Arial"/>
          <w:sz w:val="20"/>
          <w:szCs w:val="20"/>
          <w:lang w:eastAsia="en-AU"/>
        </w:rPr>
        <w:t xml:space="preserve"> </w:t>
      </w:r>
      <w:r w:rsidR="00A3679D">
        <w:rPr>
          <w:rFonts w:ascii="Arial" w:eastAsia="Times New Roman" w:hAnsi="Arial" w:cs="Arial"/>
          <w:sz w:val="20"/>
          <w:szCs w:val="20"/>
          <w:lang w:eastAsia="en-AU"/>
        </w:rPr>
        <w:t>2</w:t>
      </w:r>
      <w:r w:rsidR="006478BB">
        <w:rPr>
          <w:rFonts w:ascii="Arial" w:eastAsia="Times New Roman" w:hAnsi="Arial" w:cs="Arial"/>
          <w:sz w:val="20"/>
          <w:szCs w:val="20"/>
          <w:lang w:eastAsia="en-AU"/>
        </w:rPr>
        <w:t>7</w:t>
      </w:r>
      <w:r w:rsidR="0080340F" w:rsidRPr="009863F1">
        <w:rPr>
          <w:rFonts w:ascii="Arial" w:eastAsia="Times New Roman" w:hAnsi="Arial" w:cs="Arial"/>
          <w:sz w:val="20"/>
          <w:szCs w:val="20"/>
          <w:lang w:eastAsia="en-AU"/>
        </w:rPr>
        <w:t xml:space="preserve"> </w:t>
      </w:r>
      <w:r w:rsidR="006478BB">
        <w:rPr>
          <w:rFonts w:ascii="Arial" w:eastAsia="Times New Roman" w:hAnsi="Arial" w:cs="Arial"/>
          <w:sz w:val="20"/>
          <w:szCs w:val="20"/>
          <w:lang w:eastAsia="en-AU"/>
        </w:rPr>
        <w:t>November</w:t>
      </w:r>
      <w:r w:rsidR="00630913" w:rsidRPr="009863F1">
        <w:rPr>
          <w:rFonts w:ascii="Arial" w:eastAsia="Times New Roman" w:hAnsi="Arial" w:cs="Arial"/>
          <w:sz w:val="20"/>
          <w:szCs w:val="20"/>
          <w:lang w:eastAsia="en-AU"/>
        </w:rPr>
        <w:t xml:space="preserve"> 2018.</w:t>
      </w:r>
    </w:p>
    <w:p w14:paraId="2FC134B0" w14:textId="77777777" w:rsidR="0032055E" w:rsidRDefault="0032055E"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sectPr w:rsidR="0032055E" w:rsidSect="0032055E">
          <w:footerReference w:type="default" r:id="rId17"/>
          <w:headerReference w:type="first" r:id="rId18"/>
          <w:footerReference w:type="first" r:id="rId19"/>
          <w:pgSz w:w="11906" w:h="16838" w:code="9"/>
          <w:pgMar w:top="1440" w:right="1843" w:bottom="1440" w:left="1440" w:header="964" w:footer="709" w:gutter="0"/>
          <w:cols w:space="720"/>
          <w:titlePg/>
          <w:docGrid w:linePitch="299"/>
        </w:sectPr>
      </w:pPr>
    </w:p>
    <w:p w14:paraId="220F1337" w14:textId="77777777" w:rsidR="00384EC8" w:rsidRDefault="00384EC8" w:rsidP="0096550F">
      <w:pPr>
        <w:spacing w:before="40" w:after="40" w:line="360" w:lineRule="auto"/>
        <w:jc w:val="center"/>
        <w:rPr>
          <w:rFonts w:ascii="Arial" w:eastAsia="Times New Roman" w:hAnsi="Arial" w:cs="Arial"/>
          <w:b/>
          <w:bCs/>
          <w:sz w:val="21"/>
          <w:szCs w:val="21"/>
          <w:u w:val="single"/>
          <w:lang w:eastAsia="en-AU"/>
        </w:rPr>
      </w:pPr>
    </w:p>
    <w:p w14:paraId="3760DF33" w14:textId="77777777" w:rsidR="00FF72C9" w:rsidRDefault="00FF72C9"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pPr>
      <w:r w:rsidRPr="004715D4">
        <w:rPr>
          <w:rFonts w:ascii="Arial" w:eastAsia="Times New Roman" w:hAnsi="Arial" w:cs="Arial"/>
          <w:b/>
          <w:bCs/>
          <w:sz w:val="21"/>
          <w:szCs w:val="21"/>
          <w:u w:val="single"/>
          <w:lang w:eastAsia="en-AU"/>
        </w:rPr>
        <w:t>F</w:t>
      </w:r>
      <w:r w:rsidR="0032055E">
        <w:rPr>
          <w:rFonts w:ascii="Arial" w:eastAsia="Times New Roman" w:hAnsi="Arial" w:cs="Arial"/>
          <w:b/>
          <w:bCs/>
          <w:sz w:val="21"/>
          <w:szCs w:val="21"/>
          <w:u w:val="single"/>
          <w:lang w:eastAsia="en-AU"/>
        </w:rPr>
        <w:t>o</w:t>
      </w:r>
      <w:r w:rsidRPr="004715D4">
        <w:rPr>
          <w:rFonts w:ascii="Arial" w:eastAsia="Times New Roman" w:hAnsi="Arial" w:cs="Arial"/>
          <w:b/>
          <w:bCs/>
          <w:sz w:val="21"/>
          <w:szCs w:val="21"/>
          <w:u w:val="single"/>
          <w:lang w:eastAsia="en-AU"/>
        </w:rPr>
        <w:t>recasting Reference Group (FRG) Actions Items</w:t>
      </w:r>
      <w:r w:rsidR="00516C05">
        <w:rPr>
          <w:rFonts w:ascii="Arial" w:eastAsia="Times New Roman" w:hAnsi="Arial" w:cs="Arial"/>
          <w:b/>
          <w:bCs/>
          <w:sz w:val="21"/>
          <w:szCs w:val="21"/>
          <w:u w:val="single"/>
          <w:lang w:eastAsia="en-AU"/>
        </w:rPr>
        <w:t xml:space="preserve"> </w:t>
      </w:r>
    </w:p>
    <w:p w14:paraId="1A5F868A" w14:textId="77777777" w:rsidR="0032055E" w:rsidRPr="004715D4" w:rsidRDefault="0032055E"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17"/>
        <w:gridCol w:w="1416"/>
        <w:gridCol w:w="3280"/>
        <w:gridCol w:w="3602"/>
        <w:gridCol w:w="1997"/>
        <w:gridCol w:w="2148"/>
        <w:gridCol w:w="1666"/>
      </w:tblGrid>
      <w:tr w:rsidR="00735BF7" w:rsidRPr="001D4632" w14:paraId="71586C60"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D9D9D9"/>
            <w:hideMark/>
          </w:tcPr>
          <w:p w14:paraId="5DB91BE5" w14:textId="77777777" w:rsidR="0032055E" w:rsidRPr="001D4632" w:rsidRDefault="0032055E" w:rsidP="0096550F">
            <w:pPr>
              <w:spacing w:before="40" w:after="40" w:line="360" w:lineRule="auto"/>
              <w:rPr>
                <w:rFonts w:ascii="Arial" w:eastAsia="Calibri" w:hAnsi="Arial" w:cs="Arial"/>
                <w:b/>
                <w:sz w:val="21"/>
                <w:szCs w:val="21"/>
              </w:rPr>
            </w:pPr>
          </w:p>
          <w:p w14:paraId="21701023"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Item</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14:paraId="6327D06D"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Date Raised</w:t>
            </w:r>
          </w:p>
        </w:tc>
        <w:tc>
          <w:tcPr>
            <w:tcW w:w="3280" w:type="dxa"/>
            <w:tcBorders>
              <w:top w:val="single" w:sz="4" w:space="0" w:color="auto"/>
              <w:left w:val="single" w:sz="4" w:space="0" w:color="auto"/>
              <w:bottom w:val="single" w:sz="4" w:space="0" w:color="auto"/>
              <w:right w:val="single" w:sz="4" w:space="0" w:color="auto"/>
            </w:tcBorders>
            <w:shd w:val="clear" w:color="auto" w:fill="D9D9D9"/>
            <w:hideMark/>
          </w:tcPr>
          <w:p w14:paraId="0973CAE8"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Topic</w:t>
            </w:r>
          </w:p>
        </w:tc>
        <w:tc>
          <w:tcPr>
            <w:tcW w:w="3602" w:type="dxa"/>
            <w:tcBorders>
              <w:top w:val="single" w:sz="4" w:space="0" w:color="auto"/>
              <w:left w:val="single" w:sz="4" w:space="0" w:color="auto"/>
              <w:bottom w:val="single" w:sz="4" w:space="0" w:color="auto"/>
              <w:right w:val="single" w:sz="4" w:space="0" w:color="auto"/>
            </w:tcBorders>
            <w:shd w:val="clear" w:color="auto" w:fill="D9D9D9"/>
            <w:hideMark/>
          </w:tcPr>
          <w:p w14:paraId="3A3BC993"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Action required</w:t>
            </w:r>
          </w:p>
        </w:tc>
        <w:tc>
          <w:tcPr>
            <w:tcW w:w="1997" w:type="dxa"/>
            <w:tcBorders>
              <w:top w:val="single" w:sz="4" w:space="0" w:color="auto"/>
              <w:left w:val="single" w:sz="4" w:space="0" w:color="auto"/>
              <w:bottom w:val="single" w:sz="4" w:space="0" w:color="auto"/>
              <w:right w:val="single" w:sz="4" w:space="0" w:color="auto"/>
            </w:tcBorders>
            <w:shd w:val="clear" w:color="auto" w:fill="D9D9D9"/>
            <w:hideMark/>
          </w:tcPr>
          <w:p w14:paraId="22B0D516" w14:textId="77777777" w:rsidR="00735BF7" w:rsidRPr="001D4632" w:rsidRDefault="00735BF7" w:rsidP="0096550F">
            <w:pPr>
              <w:spacing w:before="40" w:after="40" w:line="360" w:lineRule="auto"/>
              <w:jc w:val="center"/>
              <w:rPr>
                <w:rFonts w:ascii="Arial" w:eastAsia="Calibri" w:hAnsi="Arial" w:cs="Arial"/>
                <w:b/>
                <w:sz w:val="21"/>
                <w:szCs w:val="21"/>
              </w:rPr>
            </w:pPr>
            <w:r w:rsidRPr="001D4632">
              <w:rPr>
                <w:rFonts w:ascii="Arial" w:eastAsia="Calibri" w:hAnsi="Arial" w:cs="Arial"/>
                <w:b/>
                <w:sz w:val="21"/>
                <w:szCs w:val="21"/>
              </w:rPr>
              <w:t>Responsible</w:t>
            </w:r>
          </w:p>
        </w:tc>
        <w:tc>
          <w:tcPr>
            <w:tcW w:w="2148" w:type="dxa"/>
            <w:tcBorders>
              <w:top w:val="single" w:sz="4" w:space="0" w:color="auto"/>
              <w:left w:val="single" w:sz="4" w:space="0" w:color="auto"/>
              <w:bottom w:val="single" w:sz="4" w:space="0" w:color="auto"/>
              <w:right w:val="single" w:sz="4" w:space="0" w:color="auto"/>
            </w:tcBorders>
            <w:shd w:val="clear" w:color="auto" w:fill="D9D9D9"/>
            <w:hideMark/>
          </w:tcPr>
          <w:p w14:paraId="74EB67CF" w14:textId="77777777" w:rsidR="00735BF7" w:rsidRPr="001D4632" w:rsidRDefault="00735BF7" w:rsidP="0096550F">
            <w:pPr>
              <w:spacing w:before="40" w:after="40" w:line="360" w:lineRule="auto"/>
              <w:jc w:val="center"/>
              <w:rPr>
                <w:rFonts w:ascii="Arial" w:eastAsia="Calibri" w:hAnsi="Arial" w:cs="Arial"/>
                <w:b/>
                <w:sz w:val="21"/>
                <w:szCs w:val="21"/>
              </w:rPr>
            </w:pPr>
            <w:r w:rsidRPr="001D4632">
              <w:rPr>
                <w:rFonts w:ascii="Arial" w:eastAsia="Calibri" w:hAnsi="Arial" w:cs="Arial"/>
                <w:b/>
                <w:sz w:val="21"/>
                <w:szCs w:val="21"/>
              </w:rPr>
              <w:t>By</w:t>
            </w:r>
          </w:p>
        </w:tc>
        <w:tc>
          <w:tcPr>
            <w:tcW w:w="1666" w:type="dxa"/>
            <w:tcBorders>
              <w:top w:val="single" w:sz="4" w:space="0" w:color="auto"/>
              <w:left w:val="single" w:sz="4" w:space="0" w:color="auto"/>
              <w:bottom w:val="single" w:sz="4" w:space="0" w:color="auto"/>
              <w:right w:val="single" w:sz="4" w:space="0" w:color="auto"/>
            </w:tcBorders>
            <w:shd w:val="clear" w:color="auto" w:fill="D9D9D9"/>
            <w:hideMark/>
          </w:tcPr>
          <w:p w14:paraId="05FA6098" w14:textId="77777777" w:rsidR="00735BF7" w:rsidRPr="001D4632" w:rsidRDefault="00735BF7" w:rsidP="0096550F">
            <w:pPr>
              <w:spacing w:before="40" w:after="40" w:line="360" w:lineRule="auto"/>
              <w:jc w:val="center"/>
              <w:rPr>
                <w:rFonts w:ascii="Arial" w:eastAsia="Calibri" w:hAnsi="Arial" w:cs="Arial"/>
                <w:b/>
                <w:sz w:val="21"/>
                <w:szCs w:val="21"/>
              </w:rPr>
            </w:pPr>
            <w:r w:rsidRPr="001D4632">
              <w:rPr>
                <w:rFonts w:ascii="Arial" w:eastAsia="Calibri" w:hAnsi="Arial" w:cs="Arial"/>
                <w:b/>
                <w:sz w:val="21"/>
                <w:szCs w:val="21"/>
              </w:rPr>
              <w:t>Status</w:t>
            </w:r>
          </w:p>
        </w:tc>
      </w:tr>
      <w:tr w:rsidR="00336767" w:rsidRPr="001D4632" w14:paraId="4554E6D1"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E3767CA" w14:textId="6292B18F" w:rsidR="00336767" w:rsidRDefault="00336767" w:rsidP="0096550F">
            <w:pPr>
              <w:spacing w:before="40" w:after="40" w:line="360" w:lineRule="auto"/>
              <w:rPr>
                <w:rFonts w:ascii="Arial" w:eastAsia="Calibri" w:hAnsi="Arial" w:cs="Arial"/>
                <w:b/>
                <w:sz w:val="21"/>
                <w:szCs w:val="21"/>
              </w:rPr>
            </w:pPr>
            <w:r>
              <w:rPr>
                <w:rFonts w:ascii="Arial" w:eastAsia="Calibri" w:hAnsi="Arial" w:cs="Arial"/>
                <w:b/>
                <w:sz w:val="21"/>
                <w:szCs w:val="21"/>
              </w:rPr>
              <w:t>11</w:t>
            </w:r>
            <w:r w:rsidRPr="001D4632">
              <w:rPr>
                <w:rFonts w:ascii="Arial" w:eastAsia="Calibri" w:hAnsi="Arial" w:cs="Arial"/>
                <w:b/>
                <w:sz w:val="21"/>
                <w:szCs w:val="21"/>
              </w:rPr>
              <w:t>.</w:t>
            </w:r>
            <w:r>
              <w:rPr>
                <w:rFonts w:ascii="Arial" w:eastAsia="Calibri" w:hAnsi="Arial" w:cs="Arial"/>
                <w:b/>
                <w:sz w:val="21"/>
                <w:szCs w:val="21"/>
              </w:rPr>
              <w:t>4.1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959203" w14:textId="3BED2BF4" w:rsidR="00336767" w:rsidRDefault="00336767" w:rsidP="0096550F">
            <w:pPr>
              <w:spacing w:before="40" w:after="40" w:line="360" w:lineRule="auto"/>
              <w:rPr>
                <w:rFonts w:ascii="Arial" w:eastAsia="Calibri" w:hAnsi="Arial" w:cs="Arial"/>
                <w:sz w:val="21"/>
                <w:szCs w:val="21"/>
              </w:rPr>
            </w:pPr>
            <w:r>
              <w:rPr>
                <w:rFonts w:ascii="Arial" w:eastAsia="Calibri" w:hAnsi="Arial" w:cs="Arial"/>
                <w:sz w:val="21"/>
                <w:szCs w:val="21"/>
              </w:rPr>
              <w:t>25</w:t>
            </w:r>
            <w:r w:rsidRPr="001D4632">
              <w:rPr>
                <w:rFonts w:ascii="Arial" w:eastAsia="Calibri" w:hAnsi="Arial" w:cs="Arial"/>
                <w:sz w:val="21"/>
                <w:szCs w:val="21"/>
              </w:rPr>
              <w:t>/0</w:t>
            </w:r>
            <w:r>
              <w:rPr>
                <w:rFonts w:ascii="Arial" w:eastAsia="Calibri" w:hAnsi="Arial" w:cs="Arial"/>
                <w:sz w:val="21"/>
                <w:szCs w:val="21"/>
              </w:rPr>
              <w:t>9</w:t>
            </w:r>
            <w:r w:rsidRPr="001D4632">
              <w:rPr>
                <w:rFonts w:ascii="Arial" w:eastAsia="Calibri" w:hAnsi="Arial" w:cs="Arial"/>
                <w:sz w:val="21"/>
                <w:szCs w:val="21"/>
              </w:rPr>
              <w:t>/2018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7B0F70ED" w14:textId="2CB5BF04" w:rsidR="00336767" w:rsidRDefault="00336767" w:rsidP="0096550F">
            <w:pPr>
              <w:spacing w:before="40" w:after="40" w:line="360" w:lineRule="auto"/>
              <w:rPr>
                <w:rFonts w:ascii="Arial" w:hAnsi="Arial" w:cs="Arial"/>
                <w:sz w:val="21"/>
                <w:szCs w:val="21"/>
              </w:rPr>
            </w:pPr>
            <w:r>
              <w:rPr>
                <w:rFonts w:ascii="Arial" w:hAnsi="Arial" w:cs="Arial"/>
                <w:sz w:val="21"/>
                <w:szCs w:val="21"/>
              </w:rPr>
              <w:t xml:space="preserve">Hydrogen Production </w:t>
            </w:r>
            <w:r w:rsidR="00CA5DE7">
              <w:rPr>
                <w:rFonts w:ascii="Arial" w:hAnsi="Arial" w:cs="Arial"/>
                <w:sz w:val="21"/>
                <w:szCs w:val="21"/>
              </w:rPr>
              <w:t>Sensitivities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1A6C2D69" w14:textId="49F72C00" w:rsidR="00336767" w:rsidRPr="00663A84" w:rsidRDefault="00336767" w:rsidP="00336767">
            <w:pPr>
              <w:spacing w:before="40" w:after="40" w:line="360" w:lineRule="auto"/>
              <w:rPr>
                <w:rFonts w:ascii="Arial" w:eastAsia="Times New Roman" w:hAnsi="Arial" w:cs="Arial"/>
                <w:sz w:val="21"/>
                <w:szCs w:val="21"/>
                <w:lang w:eastAsia="en-AU"/>
              </w:rPr>
            </w:pPr>
            <w:r w:rsidRPr="00A5185D">
              <w:rPr>
                <w:rFonts w:ascii="Arial,Times New Roman" w:eastAsia="Arial,Times New Roman" w:hAnsi="Arial,Times New Roman" w:cs="Arial,Times New Roman"/>
                <w:sz w:val="21"/>
                <w:szCs w:val="21"/>
                <w:lang w:eastAsia="en-AU"/>
              </w:rPr>
              <w:t xml:space="preserve">Participants to </w:t>
            </w:r>
            <w:r w:rsidR="08B84C73" w:rsidRPr="00A5185D">
              <w:rPr>
                <w:rFonts w:ascii="Arial,Times New Roman" w:eastAsia="Arial,Times New Roman" w:hAnsi="Arial,Times New Roman" w:cs="Arial,Times New Roman"/>
                <w:sz w:val="21"/>
                <w:szCs w:val="21"/>
                <w:lang w:eastAsia="en-AU"/>
              </w:rPr>
              <w:t xml:space="preserve">suggest </w:t>
            </w:r>
            <w:r w:rsidRPr="00A5185D">
              <w:rPr>
                <w:rFonts w:ascii="Arial,Times New Roman" w:eastAsia="Arial,Times New Roman" w:hAnsi="Arial,Times New Roman" w:cs="Arial,Times New Roman"/>
                <w:sz w:val="21"/>
                <w:szCs w:val="21"/>
                <w:lang w:eastAsia="en-AU"/>
              </w:rPr>
              <w:t xml:space="preserve">ideas on hydrogen </w:t>
            </w:r>
            <w:r w:rsidR="002139F6" w:rsidRPr="00A5185D">
              <w:rPr>
                <w:rFonts w:ascii="Arial,Times New Roman" w:eastAsia="Arial,Times New Roman" w:hAnsi="Arial,Times New Roman" w:cs="Arial,Times New Roman"/>
                <w:sz w:val="21"/>
                <w:szCs w:val="21"/>
                <w:lang w:eastAsia="en-AU"/>
              </w:rPr>
              <w:t>generation-based</w:t>
            </w:r>
            <w:r w:rsidRPr="00A5185D">
              <w:rPr>
                <w:rFonts w:ascii="Arial,Times New Roman" w:eastAsia="Arial,Times New Roman" w:hAnsi="Arial,Times New Roman" w:cs="Arial,Times New Roman"/>
                <w:sz w:val="21"/>
                <w:szCs w:val="21"/>
                <w:lang w:eastAsia="en-AU"/>
              </w:rPr>
              <w:t xml:space="preserve"> scenarios </w:t>
            </w:r>
            <w:r w:rsidR="08B84C73" w:rsidRPr="00A5185D">
              <w:rPr>
                <w:rFonts w:ascii="Arial,Times New Roman" w:eastAsia="Arial,Times New Roman" w:hAnsi="Arial,Times New Roman" w:cs="Arial,Times New Roman"/>
                <w:sz w:val="21"/>
                <w:szCs w:val="21"/>
                <w:lang w:eastAsia="en-AU"/>
              </w:rPr>
              <w:t xml:space="preserve">for </w:t>
            </w:r>
            <w:r w:rsidRPr="00A5185D">
              <w:rPr>
                <w:rFonts w:ascii="Arial,Times New Roman" w:eastAsia="Arial,Times New Roman" w:hAnsi="Arial,Times New Roman" w:cs="Arial,Times New Roman"/>
                <w:sz w:val="21"/>
                <w:szCs w:val="21"/>
                <w:lang w:eastAsia="en-AU"/>
              </w:rPr>
              <w:t xml:space="preserve">upcoming workshop </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316CB9E" w14:textId="4B0C1FC7" w:rsidR="00336767" w:rsidRPr="001D4632" w:rsidRDefault="00336767" w:rsidP="0096550F">
            <w:pPr>
              <w:spacing w:before="40" w:after="40" w:line="360" w:lineRule="auto"/>
              <w:jc w:val="center"/>
              <w:rPr>
                <w:rFonts w:ascii="Arial" w:eastAsia="Calibri" w:hAnsi="Arial" w:cs="Arial"/>
                <w:sz w:val="21"/>
                <w:szCs w:val="21"/>
              </w:rPr>
            </w:pPr>
            <w:r w:rsidRPr="001D4632">
              <w:rPr>
                <w:rFonts w:ascii="Arial" w:eastAsia="Calibri"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C8E4842" w14:textId="73356316" w:rsidR="00336767" w:rsidRDefault="00336767" w:rsidP="00336767">
            <w:pPr>
              <w:spacing w:before="40" w:after="40" w:line="360" w:lineRule="auto"/>
              <w:jc w:val="center"/>
              <w:rPr>
                <w:rFonts w:ascii="Arial" w:eastAsia="Calibri" w:hAnsi="Arial" w:cs="Arial"/>
                <w:sz w:val="21"/>
                <w:szCs w:val="21"/>
              </w:rPr>
            </w:pPr>
            <w:r>
              <w:rPr>
                <w:rFonts w:ascii="Arial" w:eastAsia="Calibri" w:hAnsi="Arial" w:cs="Arial"/>
                <w:sz w:val="21"/>
                <w:szCs w:val="21"/>
              </w:rPr>
              <w:t xml:space="preserve">22 November </w:t>
            </w:r>
            <w:r w:rsidRPr="001D4632">
              <w:rPr>
                <w:rFonts w:ascii="Arial" w:eastAsia="Calibri" w:hAnsi="Arial" w:cs="Arial"/>
                <w:sz w:val="21"/>
                <w:szCs w:val="21"/>
              </w:rPr>
              <w:t>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9770057" w14:textId="62CA00D8" w:rsidR="00336767" w:rsidRDefault="00336767" w:rsidP="0096550F">
            <w:pPr>
              <w:spacing w:before="40" w:after="40" w:line="360" w:lineRule="auto"/>
              <w:jc w:val="center"/>
              <w:rPr>
                <w:rFonts w:ascii="Arial" w:eastAsia="Calibri" w:hAnsi="Arial" w:cs="Arial"/>
                <w:b/>
                <w:color w:val="FF0000"/>
                <w:sz w:val="21"/>
                <w:szCs w:val="21"/>
              </w:rPr>
            </w:pPr>
            <w:r>
              <w:rPr>
                <w:rFonts w:ascii="Arial" w:eastAsia="Calibri" w:hAnsi="Arial" w:cs="Arial"/>
                <w:b/>
                <w:color w:val="FF0000"/>
                <w:sz w:val="21"/>
                <w:szCs w:val="21"/>
              </w:rPr>
              <w:t>Ongoing</w:t>
            </w:r>
          </w:p>
        </w:tc>
      </w:tr>
      <w:tr w:rsidR="00E07116" w:rsidRPr="001D4632" w14:paraId="0E73C7E4"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55361DB" w14:textId="11704F2D" w:rsidR="00E07116" w:rsidRDefault="00E07116" w:rsidP="00E07116">
            <w:pPr>
              <w:spacing w:before="40" w:after="40" w:line="360" w:lineRule="auto"/>
              <w:rPr>
                <w:rFonts w:ascii="Arial" w:eastAsia="Calibri" w:hAnsi="Arial" w:cs="Arial"/>
                <w:b/>
                <w:sz w:val="21"/>
                <w:szCs w:val="21"/>
              </w:rPr>
            </w:pPr>
            <w:r>
              <w:rPr>
                <w:rFonts w:ascii="Arial" w:eastAsia="Calibri" w:hAnsi="Arial" w:cs="Arial"/>
                <w:b/>
                <w:sz w:val="21"/>
                <w:szCs w:val="21"/>
              </w:rPr>
              <w:t>11</w:t>
            </w:r>
            <w:r w:rsidRPr="001D4632">
              <w:rPr>
                <w:rFonts w:ascii="Arial" w:eastAsia="Calibri" w:hAnsi="Arial" w:cs="Arial"/>
                <w:b/>
                <w:sz w:val="21"/>
                <w:szCs w:val="21"/>
              </w:rPr>
              <w:t>.</w:t>
            </w:r>
            <w:r>
              <w:rPr>
                <w:rFonts w:ascii="Arial" w:eastAsia="Calibri" w:hAnsi="Arial" w:cs="Arial"/>
                <w:b/>
                <w:sz w:val="21"/>
                <w:szCs w:val="21"/>
              </w:rPr>
              <w:t>4.2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DDD79D" w14:textId="1C9A34A3" w:rsidR="00E07116" w:rsidRDefault="00E07116" w:rsidP="00E07116">
            <w:pPr>
              <w:spacing w:before="40" w:after="40" w:line="360" w:lineRule="auto"/>
              <w:rPr>
                <w:rFonts w:ascii="Arial" w:eastAsia="Calibri" w:hAnsi="Arial" w:cs="Arial"/>
                <w:sz w:val="21"/>
                <w:szCs w:val="21"/>
              </w:rPr>
            </w:pPr>
            <w:r>
              <w:rPr>
                <w:rFonts w:ascii="Arial" w:eastAsia="Calibri" w:hAnsi="Arial" w:cs="Arial"/>
                <w:sz w:val="21"/>
                <w:szCs w:val="21"/>
              </w:rPr>
              <w:t>25</w:t>
            </w:r>
            <w:r w:rsidRPr="001D4632">
              <w:rPr>
                <w:rFonts w:ascii="Arial" w:eastAsia="Calibri" w:hAnsi="Arial" w:cs="Arial"/>
                <w:sz w:val="21"/>
                <w:szCs w:val="21"/>
              </w:rPr>
              <w:t>/0</w:t>
            </w:r>
            <w:r>
              <w:rPr>
                <w:rFonts w:ascii="Arial" w:eastAsia="Calibri" w:hAnsi="Arial" w:cs="Arial"/>
                <w:sz w:val="21"/>
                <w:szCs w:val="21"/>
              </w:rPr>
              <w:t>9</w:t>
            </w:r>
            <w:r w:rsidRPr="001D4632">
              <w:rPr>
                <w:rFonts w:ascii="Arial" w:eastAsia="Calibri" w:hAnsi="Arial" w:cs="Arial"/>
                <w:sz w:val="21"/>
                <w:szCs w:val="21"/>
              </w:rPr>
              <w:t>/2018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6BA57FB1" w14:textId="62E20909" w:rsidR="00E07116" w:rsidRDefault="00E07116" w:rsidP="00E07116">
            <w:pPr>
              <w:spacing w:before="40" w:after="40" w:line="360" w:lineRule="auto"/>
              <w:rPr>
                <w:rFonts w:ascii="Arial" w:hAnsi="Arial" w:cs="Arial"/>
                <w:sz w:val="21"/>
                <w:szCs w:val="21"/>
              </w:rPr>
            </w:pPr>
            <w:r>
              <w:rPr>
                <w:rFonts w:ascii="Arial" w:hAnsi="Arial" w:cs="Arial"/>
                <w:sz w:val="21"/>
                <w:szCs w:val="21"/>
              </w:rPr>
              <w:t>Forecasting Scenarios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4720AB73" w14:textId="1481847A" w:rsidR="00E07116" w:rsidRPr="00A5185D" w:rsidRDefault="00E07116" w:rsidP="00E07116">
            <w:pPr>
              <w:spacing w:before="40" w:after="40" w:line="360" w:lineRule="auto"/>
              <w:rPr>
                <w:rFonts w:ascii="Arial,Times New Roman" w:eastAsia="Arial,Times New Roman" w:hAnsi="Arial,Times New Roman" w:cs="Arial,Times New Roman"/>
                <w:sz w:val="21"/>
                <w:szCs w:val="21"/>
                <w:lang w:eastAsia="en-AU"/>
              </w:rPr>
            </w:pPr>
            <w:r w:rsidRPr="00663A84">
              <w:rPr>
                <w:rFonts w:ascii="Arial" w:eastAsia="Times New Roman" w:hAnsi="Arial" w:cs="Arial"/>
                <w:sz w:val="21"/>
                <w:szCs w:val="21"/>
                <w:lang w:eastAsia="en-AU"/>
              </w:rPr>
              <w:t>Participants to email AEMO</w:t>
            </w:r>
            <w:r>
              <w:rPr>
                <w:rFonts w:ascii="Arial" w:eastAsia="Times New Roman" w:hAnsi="Arial" w:cs="Arial"/>
                <w:sz w:val="21"/>
                <w:szCs w:val="21"/>
                <w:lang w:eastAsia="en-AU"/>
              </w:rPr>
              <w:t xml:space="preserve"> feedback</w:t>
            </w:r>
            <w:r w:rsidRPr="00663A84">
              <w:rPr>
                <w:rFonts w:ascii="Arial" w:eastAsia="Times New Roman" w:hAnsi="Arial" w:cs="Arial"/>
                <w:sz w:val="21"/>
                <w:szCs w:val="21"/>
                <w:lang w:eastAsia="en-AU"/>
              </w:rPr>
              <w:t xml:space="preserve"> on </w:t>
            </w:r>
            <w:r>
              <w:rPr>
                <w:rFonts w:ascii="Arial" w:eastAsia="Times New Roman" w:hAnsi="Arial" w:cs="Arial"/>
                <w:sz w:val="21"/>
                <w:szCs w:val="21"/>
                <w:lang w:eastAsia="en-AU"/>
              </w:rPr>
              <w:t>forecasting scenarios</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B5E483F" w14:textId="47C3E681" w:rsidR="00E07116" w:rsidRPr="001D4632" w:rsidRDefault="00E07116" w:rsidP="00E07116">
            <w:pPr>
              <w:spacing w:before="40" w:after="40" w:line="360" w:lineRule="auto"/>
              <w:jc w:val="center"/>
              <w:rPr>
                <w:rFonts w:ascii="Arial" w:eastAsia="Calibri" w:hAnsi="Arial" w:cs="Arial"/>
                <w:sz w:val="21"/>
                <w:szCs w:val="21"/>
              </w:rPr>
            </w:pPr>
            <w:r w:rsidRPr="001D4632">
              <w:rPr>
                <w:rFonts w:ascii="Arial" w:eastAsia="Calibri"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7B06812F" w14:textId="416EC6D1" w:rsidR="00E07116" w:rsidRDefault="00E07116" w:rsidP="00E07116">
            <w:pPr>
              <w:spacing w:before="40" w:after="40" w:line="360" w:lineRule="auto"/>
              <w:jc w:val="center"/>
              <w:rPr>
                <w:rFonts w:ascii="Arial" w:eastAsia="Calibri" w:hAnsi="Arial" w:cs="Arial"/>
                <w:sz w:val="21"/>
                <w:szCs w:val="21"/>
              </w:rPr>
            </w:pPr>
            <w:r>
              <w:rPr>
                <w:rFonts w:ascii="Arial" w:eastAsia="Calibri" w:hAnsi="Arial" w:cs="Arial"/>
                <w:sz w:val="21"/>
                <w:szCs w:val="21"/>
              </w:rPr>
              <w:t xml:space="preserve">24 October </w:t>
            </w:r>
            <w:r w:rsidRPr="001D4632">
              <w:rPr>
                <w:rFonts w:ascii="Arial" w:eastAsia="Calibri" w:hAnsi="Arial" w:cs="Arial"/>
                <w:sz w:val="21"/>
                <w:szCs w:val="21"/>
              </w:rPr>
              <w:t>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396E248" w14:textId="51CE259A" w:rsidR="00E07116" w:rsidRDefault="00E07116" w:rsidP="00E07116">
            <w:pPr>
              <w:spacing w:before="40" w:after="40" w:line="360" w:lineRule="auto"/>
              <w:jc w:val="center"/>
              <w:rPr>
                <w:rFonts w:ascii="Arial" w:eastAsia="Calibri" w:hAnsi="Arial" w:cs="Arial"/>
                <w:b/>
                <w:color w:val="FF0000"/>
                <w:sz w:val="21"/>
                <w:szCs w:val="21"/>
              </w:rPr>
            </w:pPr>
            <w:r>
              <w:rPr>
                <w:rFonts w:ascii="Arial" w:eastAsia="Calibri" w:hAnsi="Arial" w:cs="Arial"/>
                <w:b/>
                <w:color w:val="FF0000"/>
                <w:sz w:val="21"/>
                <w:szCs w:val="21"/>
              </w:rPr>
              <w:t>Ongoing</w:t>
            </w:r>
          </w:p>
        </w:tc>
      </w:tr>
      <w:tr w:rsidR="00E07116" w:rsidRPr="001D4632" w14:paraId="6D19E8BF"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2729692D" w14:textId="38EEF79F" w:rsidR="00E07116" w:rsidRPr="001D4632" w:rsidRDefault="00E07116" w:rsidP="00E07116">
            <w:pPr>
              <w:spacing w:before="40" w:after="40" w:line="360" w:lineRule="auto"/>
              <w:rPr>
                <w:rFonts w:ascii="Arial" w:eastAsia="Calibri" w:hAnsi="Arial" w:cs="Arial"/>
                <w:b/>
                <w:sz w:val="21"/>
                <w:szCs w:val="21"/>
              </w:rPr>
            </w:pPr>
            <w:r>
              <w:rPr>
                <w:rFonts w:ascii="Arial" w:eastAsia="Calibri" w:hAnsi="Arial" w:cs="Arial"/>
                <w:b/>
                <w:sz w:val="21"/>
                <w:szCs w:val="21"/>
              </w:rPr>
              <w:t>12.4.1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B4B025" w14:textId="55CA74E3" w:rsidR="00E07116" w:rsidRPr="001D4632" w:rsidRDefault="00E07116" w:rsidP="00E07116">
            <w:pPr>
              <w:spacing w:before="40" w:after="40" w:line="360" w:lineRule="auto"/>
              <w:rPr>
                <w:rFonts w:ascii="Arial" w:eastAsia="Calibri" w:hAnsi="Arial" w:cs="Arial"/>
                <w:sz w:val="21"/>
                <w:szCs w:val="21"/>
              </w:rPr>
            </w:pPr>
            <w:r>
              <w:rPr>
                <w:rFonts w:ascii="Arial" w:eastAsia="Calibri" w:hAnsi="Arial" w:cs="Arial"/>
                <w:sz w:val="21"/>
                <w:szCs w:val="21"/>
              </w:rPr>
              <w:t>24/10/2018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0D6829E" w14:textId="332C23D0" w:rsidR="00E07116" w:rsidRPr="001D4632" w:rsidRDefault="000846F1" w:rsidP="00E07116">
            <w:pPr>
              <w:spacing w:before="40" w:after="40" w:line="360" w:lineRule="auto"/>
              <w:rPr>
                <w:rFonts w:ascii="Arial" w:hAnsi="Arial" w:cs="Arial"/>
                <w:sz w:val="21"/>
                <w:szCs w:val="21"/>
              </w:rPr>
            </w:pPr>
            <w:r>
              <w:rPr>
                <w:rFonts w:ascii="Arial" w:hAnsi="Arial" w:cs="Arial"/>
                <w:sz w:val="21"/>
                <w:szCs w:val="21"/>
              </w:rPr>
              <w:t>2019 Input Assumptions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405D8E96" w14:textId="2A5FDC5C" w:rsidR="00E07116" w:rsidRPr="001D4632" w:rsidRDefault="000846F1" w:rsidP="00E07116">
            <w:pPr>
              <w:spacing w:before="40" w:after="40" w:line="360" w:lineRule="auto"/>
              <w:rPr>
                <w:rFonts w:ascii="Arial" w:hAnsi="Arial" w:cs="Arial"/>
                <w:sz w:val="21"/>
                <w:szCs w:val="21"/>
              </w:rPr>
            </w:pPr>
            <w:r>
              <w:rPr>
                <w:rFonts w:ascii="Arial" w:hAnsi="Arial" w:cs="Arial"/>
                <w:sz w:val="21"/>
                <w:szCs w:val="21"/>
              </w:rPr>
              <w:t xml:space="preserve">AEMO to circulate the GHD report for </w:t>
            </w:r>
            <w:r w:rsidR="006110EE">
              <w:rPr>
                <w:rFonts w:ascii="Arial" w:hAnsi="Arial" w:cs="Arial"/>
                <w:sz w:val="21"/>
                <w:szCs w:val="21"/>
              </w:rPr>
              <w:t xml:space="preserve">participant’s </w:t>
            </w:r>
            <w:r>
              <w:rPr>
                <w:rFonts w:ascii="Arial" w:hAnsi="Arial" w:cs="Arial"/>
                <w:sz w:val="21"/>
                <w:szCs w:val="21"/>
              </w:rPr>
              <w:t>feedback</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033EA41" w14:textId="7CF94010" w:rsidR="00E07116" w:rsidRPr="001D4632" w:rsidRDefault="000846F1" w:rsidP="00E07116">
            <w:pPr>
              <w:spacing w:before="40" w:after="40" w:line="360" w:lineRule="auto"/>
              <w:jc w:val="center"/>
              <w:rPr>
                <w:rFonts w:ascii="Arial" w:eastAsia="Calibri" w:hAnsi="Arial" w:cs="Arial"/>
                <w:sz w:val="21"/>
                <w:szCs w:val="21"/>
              </w:rPr>
            </w:pPr>
            <w:r>
              <w:rPr>
                <w:rFonts w:ascii="Arial" w:eastAsia="Calibri" w:hAnsi="Arial" w:cs="Arial"/>
                <w:sz w:val="21"/>
                <w:szCs w:val="21"/>
              </w:rPr>
              <w:t>Dane Winch</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42AEBC25" w14:textId="12E971A6" w:rsidR="00E07116" w:rsidRPr="001D4632" w:rsidRDefault="000846F1" w:rsidP="00E07116">
            <w:pPr>
              <w:spacing w:before="40" w:after="40" w:line="360" w:lineRule="auto"/>
              <w:jc w:val="center"/>
              <w:rPr>
                <w:rFonts w:ascii="Arial" w:eastAsia="Calibri" w:hAnsi="Arial" w:cs="Arial"/>
                <w:sz w:val="21"/>
                <w:szCs w:val="21"/>
              </w:rPr>
            </w:pPr>
            <w:r>
              <w:rPr>
                <w:rFonts w:ascii="Arial" w:eastAsia="Calibri" w:hAnsi="Arial" w:cs="Arial"/>
                <w:sz w:val="21"/>
                <w:szCs w:val="21"/>
              </w:rPr>
              <w:t>27 November 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B1B3054" w14:textId="15F89F4C" w:rsidR="00E07116" w:rsidRPr="00663A84" w:rsidRDefault="000846F1" w:rsidP="00E07116">
            <w:pPr>
              <w:spacing w:before="40" w:after="40" w:line="360" w:lineRule="auto"/>
              <w:jc w:val="center"/>
              <w:rPr>
                <w:rFonts w:ascii="Arial" w:eastAsia="Calibri" w:hAnsi="Arial" w:cs="Arial"/>
                <w:color w:val="00B050"/>
                <w:sz w:val="21"/>
                <w:szCs w:val="21"/>
              </w:rPr>
            </w:pPr>
            <w:r>
              <w:rPr>
                <w:rFonts w:ascii="Arial" w:eastAsia="Calibri" w:hAnsi="Arial" w:cs="Arial"/>
                <w:b/>
                <w:color w:val="FF0000"/>
                <w:sz w:val="21"/>
                <w:szCs w:val="21"/>
              </w:rPr>
              <w:t>Ongoing</w:t>
            </w:r>
          </w:p>
        </w:tc>
      </w:tr>
      <w:tr w:rsidR="001A2319" w:rsidRPr="001D4632" w14:paraId="56861549"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8929FD8" w14:textId="6ECC557F" w:rsidR="001A2319" w:rsidRDefault="001A2319" w:rsidP="001A2319">
            <w:pPr>
              <w:spacing w:before="40" w:after="40" w:line="360" w:lineRule="auto"/>
              <w:rPr>
                <w:rFonts w:ascii="Arial" w:eastAsia="Calibri" w:hAnsi="Arial" w:cs="Arial"/>
                <w:b/>
                <w:sz w:val="21"/>
                <w:szCs w:val="21"/>
              </w:rPr>
            </w:pPr>
            <w:r>
              <w:rPr>
                <w:rFonts w:ascii="Arial" w:eastAsia="Calibri" w:hAnsi="Arial" w:cs="Arial"/>
                <w:b/>
                <w:sz w:val="21"/>
                <w:szCs w:val="21"/>
              </w:rPr>
              <w:t>12.4.2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0AD9D0" w14:textId="054B29CA" w:rsidR="001A2319" w:rsidRDefault="001A2319" w:rsidP="001A2319">
            <w:pPr>
              <w:spacing w:before="40" w:after="40" w:line="360" w:lineRule="auto"/>
              <w:rPr>
                <w:rFonts w:ascii="Arial" w:eastAsia="Calibri" w:hAnsi="Arial" w:cs="Arial"/>
                <w:sz w:val="21"/>
                <w:szCs w:val="21"/>
              </w:rPr>
            </w:pPr>
            <w:r>
              <w:rPr>
                <w:rFonts w:ascii="Arial" w:eastAsia="Calibri" w:hAnsi="Arial" w:cs="Arial"/>
                <w:sz w:val="21"/>
                <w:szCs w:val="21"/>
              </w:rPr>
              <w:t>24/10/2018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752F12E" w14:textId="641EE821" w:rsidR="001A2319" w:rsidRDefault="001A2319" w:rsidP="001A2319">
            <w:pPr>
              <w:spacing w:before="40" w:after="40" w:line="360" w:lineRule="auto"/>
              <w:rPr>
                <w:rFonts w:ascii="Arial" w:hAnsi="Arial" w:cs="Arial"/>
                <w:sz w:val="21"/>
                <w:szCs w:val="21"/>
              </w:rPr>
            </w:pPr>
            <w:r>
              <w:rPr>
                <w:rFonts w:ascii="Arial" w:hAnsi="Arial" w:cs="Arial"/>
                <w:sz w:val="21"/>
                <w:szCs w:val="21"/>
              </w:rPr>
              <w:t>2019 Input Assumptions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53FB4BD9" w14:textId="2F88A678" w:rsidR="001A2319" w:rsidRDefault="001A2319" w:rsidP="001A2319">
            <w:pPr>
              <w:spacing w:before="40" w:after="40" w:line="360" w:lineRule="auto"/>
              <w:rPr>
                <w:rFonts w:ascii="Arial" w:hAnsi="Arial" w:cs="Arial"/>
                <w:sz w:val="21"/>
                <w:szCs w:val="21"/>
              </w:rPr>
            </w:pPr>
            <w:r w:rsidRPr="00151F49">
              <w:rPr>
                <w:rFonts w:ascii="Arial" w:hAnsi="Arial" w:cs="Arial"/>
                <w:sz w:val="21"/>
                <w:szCs w:val="21"/>
              </w:rPr>
              <w:t>FRG Participants are invited to share data to assist AEMO in applying appropriate costs to modelling</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A99B160" w14:textId="7EA1F474" w:rsidR="001A2319" w:rsidRDefault="001A2319" w:rsidP="001A2319">
            <w:pPr>
              <w:spacing w:before="40" w:after="40" w:line="360" w:lineRule="auto"/>
              <w:jc w:val="center"/>
              <w:rPr>
                <w:rFonts w:ascii="Arial" w:eastAsia="Calibri" w:hAnsi="Arial" w:cs="Arial"/>
                <w:sz w:val="21"/>
                <w:szCs w:val="21"/>
              </w:rPr>
            </w:pPr>
            <w:r w:rsidRPr="001D4632">
              <w:rPr>
                <w:rFonts w:ascii="Arial" w:eastAsia="Calibri"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5369F25" w14:textId="4AFC06E8" w:rsidR="001A2319" w:rsidRDefault="001A2319" w:rsidP="001A2319">
            <w:pPr>
              <w:spacing w:before="40" w:after="40" w:line="360" w:lineRule="auto"/>
              <w:jc w:val="center"/>
              <w:rPr>
                <w:rFonts w:ascii="Arial" w:eastAsia="Calibri" w:hAnsi="Arial" w:cs="Arial"/>
                <w:sz w:val="21"/>
                <w:szCs w:val="21"/>
              </w:rPr>
            </w:pPr>
            <w:r>
              <w:rPr>
                <w:rFonts w:ascii="Arial" w:eastAsia="Calibri" w:hAnsi="Arial" w:cs="Arial"/>
                <w:sz w:val="21"/>
                <w:szCs w:val="21"/>
              </w:rPr>
              <w:t>27 November 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3B841E2A" w14:textId="0EFC3D34" w:rsidR="001A2319" w:rsidRDefault="001A2319" w:rsidP="001A2319">
            <w:pPr>
              <w:spacing w:before="40" w:after="40" w:line="360" w:lineRule="auto"/>
              <w:jc w:val="center"/>
              <w:rPr>
                <w:rFonts w:ascii="Arial" w:eastAsia="Calibri" w:hAnsi="Arial" w:cs="Arial"/>
                <w:b/>
                <w:color w:val="FF0000"/>
                <w:sz w:val="21"/>
                <w:szCs w:val="21"/>
              </w:rPr>
            </w:pPr>
            <w:r>
              <w:rPr>
                <w:rFonts w:ascii="Arial" w:eastAsia="Calibri" w:hAnsi="Arial" w:cs="Arial"/>
                <w:b/>
                <w:color w:val="FF0000"/>
                <w:sz w:val="21"/>
                <w:szCs w:val="21"/>
              </w:rPr>
              <w:t>Ongoing</w:t>
            </w:r>
          </w:p>
        </w:tc>
      </w:tr>
      <w:tr w:rsidR="00DD0BC2" w:rsidRPr="001D4632" w14:paraId="1F0C4A72"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23B3C5D8" w14:textId="12298E85" w:rsidR="00DD0BC2" w:rsidRDefault="00DD0BC2" w:rsidP="00DD0BC2">
            <w:pPr>
              <w:spacing w:before="40" w:after="40" w:line="360" w:lineRule="auto"/>
              <w:rPr>
                <w:rFonts w:ascii="Arial" w:eastAsia="Calibri" w:hAnsi="Arial" w:cs="Arial"/>
                <w:b/>
                <w:sz w:val="21"/>
                <w:szCs w:val="21"/>
              </w:rPr>
            </w:pPr>
            <w:r>
              <w:rPr>
                <w:rFonts w:ascii="Arial" w:eastAsia="Calibri" w:hAnsi="Arial" w:cs="Arial"/>
                <w:b/>
                <w:sz w:val="21"/>
                <w:szCs w:val="21"/>
              </w:rPr>
              <w:t>12.4.3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B9AA10" w14:textId="5C210D6B" w:rsidR="00DD0BC2" w:rsidRDefault="00DD0BC2" w:rsidP="00DD0BC2">
            <w:pPr>
              <w:spacing w:before="40" w:after="40" w:line="360" w:lineRule="auto"/>
              <w:rPr>
                <w:rFonts w:ascii="Arial" w:eastAsia="Calibri" w:hAnsi="Arial" w:cs="Arial"/>
                <w:sz w:val="21"/>
                <w:szCs w:val="21"/>
              </w:rPr>
            </w:pPr>
            <w:r>
              <w:rPr>
                <w:rFonts w:ascii="Arial" w:eastAsia="Calibri" w:hAnsi="Arial" w:cs="Arial"/>
                <w:sz w:val="21"/>
                <w:szCs w:val="21"/>
              </w:rPr>
              <w:t>24/10/2018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67BE034C" w14:textId="59051825" w:rsidR="00DD0BC2" w:rsidRDefault="00DD0BC2" w:rsidP="00DD0BC2">
            <w:pPr>
              <w:spacing w:before="40" w:after="40" w:line="360" w:lineRule="auto"/>
              <w:rPr>
                <w:rFonts w:ascii="Arial" w:hAnsi="Arial" w:cs="Arial"/>
                <w:sz w:val="21"/>
                <w:szCs w:val="21"/>
              </w:rPr>
            </w:pPr>
            <w:r>
              <w:rPr>
                <w:rFonts w:ascii="Arial" w:hAnsi="Arial" w:cs="Arial"/>
                <w:sz w:val="21"/>
                <w:szCs w:val="21"/>
              </w:rPr>
              <w:t>Electric Vehicle and Battery Traces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7F91727E" w14:textId="76BE8F4A" w:rsidR="00DD0BC2" w:rsidRPr="00151F49" w:rsidRDefault="00DD0BC2" w:rsidP="00DD0BC2">
            <w:pPr>
              <w:spacing w:before="40" w:after="40" w:line="360" w:lineRule="auto"/>
              <w:rPr>
                <w:rFonts w:ascii="Arial" w:hAnsi="Arial" w:cs="Arial"/>
                <w:sz w:val="21"/>
                <w:szCs w:val="21"/>
              </w:rPr>
            </w:pPr>
            <w:r>
              <w:rPr>
                <w:rFonts w:ascii="Arial" w:hAnsi="Arial" w:cs="Arial"/>
                <w:sz w:val="21"/>
                <w:szCs w:val="21"/>
              </w:rPr>
              <w:t>AEMO to investigate publishing disagg</w:t>
            </w:r>
            <w:r w:rsidR="000B39E4">
              <w:rPr>
                <w:rFonts w:ascii="Arial" w:hAnsi="Arial" w:cs="Arial"/>
                <w:sz w:val="21"/>
                <w:szCs w:val="21"/>
              </w:rPr>
              <w:t>re</w:t>
            </w:r>
            <w:r>
              <w:rPr>
                <w:rFonts w:ascii="Arial" w:hAnsi="Arial" w:cs="Arial"/>
                <w:sz w:val="21"/>
                <w:szCs w:val="21"/>
              </w:rPr>
              <w:t xml:space="preserve">gated electric vehicle and battery traces. </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9E23D98" w14:textId="14C7C169" w:rsidR="00DD0BC2" w:rsidRPr="001D4632" w:rsidRDefault="00DD0BC2" w:rsidP="00DD0BC2">
            <w:pPr>
              <w:spacing w:before="40" w:after="40" w:line="360" w:lineRule="auto"/>
              <w:jc w:val="center"/>
              <w:rPr>
                <w:rFonts w:ascii="Arial" w:eastAsia="Calibri" w:hAnsi="Arial" w:cs="Arial"/>
                <w:sz w:val="21"/>
                <w:szCs w:val="21"/>
              </w:rPr>
            </w:pPr>
            <w:r>
              <w:rPr>
                <w:rFonts w:ascii="Arial" w:eastAsia="Calibri" w:hAnsi="Arial" w:cs="Arial"/>
                <w:sz w:val="21"/>
                <w:szCs w:val="21"/>
              </w:rPr>
              <w:t>Greg Staib</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4761A066" w14:textId="79469319" w:rsidR="00DD0BC2" w:rsidRDefault="00DD0BC2" w:rsidP="00DD0BC2">
            <w:pPr>
              <w:spacing w:before="40" w:after="40" w:line="360" w:lineRule="auto"/>
              <w:jc w:val="center"/>
              <w:rPr>
                <w:rFonts w:ascii="Arial" w:eastAsia="Calibri" w:hAnsi="Arial" w:cs="Arial"/>
                <w:sz w:val="21"/>
                <w:szCs w:val="21"/>
              </w:rPr>
            </w:pPr>
            <w:r>
              <w:rPr>
                <w:rFonts w:ascii="Arial" w:eastAsia="Calibri" w:hAnsi="Arial" w:cs="Arial"/>
                <w:sz w:val="21"/>
                <w:szCs w:val="21"/>
              </w:rPr>
              <w:t>27 November 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07533B08" w14:textId="4051C198" w:rsidR="00DD0BC2" w:rsidRDefault="00DD0BC2" w:rsidP="00DD0BC2">
            <w:pPr>
              <w:spacing w:before="40" w:after="40" w:line="360" w:lineRule="auto"/>
              <w:jc w:val="center"/>
              <w:rPr>
                <w:rFonts w:ascii="Arial" w:eastAsia="Calibri" w:hAnsi="Arial" w:cs="Arial"/>
                <w:b/>
                <w:color w:val="FF0000"/>
                <w:sz w:val="21"/>
                <w:szCs w:val="21"/>
              </w:rPr>
            </w:pPr>
            <w:r>
              <w:rPr>
                <w:rFonts w:ascii="Arial" w:eastAsia="Calibri" w:hAnsi="Arial" w:cs="Arial"/>
                <w:b/>
                <w:color w:val="FF0000"/>
                <w:sz w:val="21"/>
                <w:szCs w:val="21"/>
              </w:rPr>
              <w:t>Ongoing</w:t>
            </w:r>
          </w:p>
        </w:tc>
      </w:tr>
      <w:tr w:rsidR="00DD0BC2" w:rsidRPr="001D4632" w14:paraId="08BF68FD"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3F4CBE8" w14:textId="4B1B9BAE" w:rsidR="00DD0BC2" w:rsidRDefault="00DD0BC2" w:rsidP="00DD0BC2">
            <w:pPr>
              <w:spacing w:before="40" w:after="40" w:line="360" w:lineRule="auto"/>
              <w:rPr>
                <w:rFonts w:ascii="Arial" w:eastAsia="Calibri" w:hAnsi="Arial" w:cs="Arial"/>
                <w:b/>
                <w:sz w:val="21"/>
                <w:szCs w:val="21"/>
              </w:rPr>
            </w:pPr>
            <w:r>
              <w:rPr>
                <w:rFonts w:ascii="Arial" w:eastAsia="Calibri" w:hAnsi="Arial" w:cs="Arial"/>
                <w:b/>
                <w:sz w:val="21"/>
                <w:szCs w:val="21"/>
              </w:rPr>
              <w:lastRenderedPageBreak/>
              <w:t>12.4.4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3F691C" w14:textId="2F8EE86D" w:rsidR="00DD0BC2" w:rsidRDefault="00DD0BC2" w:rsidP="00DD0BC2">
            <w:pPr>
              <w:spacing w:before="40" w:after="40" w:line="360" w:lineRule="auto"/>
              <w:rPr>
                <w:rFonts w:ascii="Arial" w:eastAsia="Calibri" w:hAnsi="Arial" w:cs="Arial"/>
                <w:sz w:val="21"/>
                <w:szCs w:val="21"/>
              </w:rPr>
            </w:pPr>
            <w:r>
              <w:rPr>
                <w:rFonts w:ascii="Arial" w:eastAsia="Calibri" w:hAnsi="Arial" w:cs="Arial"/>
                <w:sz w:val="21"/>
                <w:szCs w:val="21"/>
              </w:rPr>
              <w:t>24/10/2018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8B02B3E" w14:textId="0A7654AB" w:rsidR="00DD0BC2" w:rsidRDefault="00DD0BC2" w:rsidP="00DD0BC2">
            <w:pPr>
              <w:spacing w:before="40" w:after="40" w:line="360" w:lineRule="auto"/>
              <w:rPr>
                <w:rFonts w:ascii="Arial" w:hAnsi="Arial" w:cs="Arial"/>
                <w:sz w:val="21"/>
                <w:szCs w:val="21"/>
              </w:rPr>
            </w:pPr>
            <w:r>
              <w:rPr>
                <w:rFonts w:ascii="Arial" w:hAnsi="Arial" w:cs="Arial"/>
                <w:sz w:val="21"/>
                <w:szCs w:val="21"/>
              </w:rPr>
              <w:t>2019 Input Assumptions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5977BBB8" w14:textId="7900D420" w:rsidR="00DD0BC2" w:rsidRDefault="00DD0BC2" w:rsidP="00DD0BC2">
            <w:pPr>
              <w:spacing w:before="40" w:after="40" w:line="360" w:lineRule="auto"/>
              <w:rPr>
                <w:rFonts w:ascii="Arial" w:hAnsi="Arial" w:cs="Arial"/>
                <w:sz w:val="21"/>
                <w:szCs w:val="21"/>
              </w:rPr>
            </w:pPr>
            <w:r w:rsidRPr="00151F49">
              <w:rPr>
                <w:rFonts w:ascii="Arial" w:hAnsi="Arial" w:cs="Arial"/>
                <w:sz w:val="21"/>
                <w:szCs w:val="21"/>
              </w:rPr>
              <w:t>FRG participants are invited to share data and insights where possible to assist AEMO in exploring the effect of new technologies on consumer behaviours</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16965A6" w14:textId="262BEF44" w:rsidR="00DD0BC2" w:rsidRDefault="00DD0BC2" w:rsidP="00DD0BC2">
            <w:pPr>
              <w:spacing w:before="40" w:after="40" w:line="360" w:lineRule="auto"/>
              <w:jc w:val="center"/>
              <w:rPr>
                <w:rFonts w:ascii="Arial" w:eastAsia="Calibri" w:hAnsi="Arial" w:cs="Arial"/>
                <w:sz w:val="21"/>
                <w:szCs w:val="21"/>
              </w:rPr>
            </w:pPr>
            <w:r w:rsidRPr="001D4632">
              <w:rPr>
                <w:rFonts w:ascii="Arial" w:eastAsia="Calibri"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36D690C" w14:textId="41A1D6D6" w:rsidR="00DD0BC2" w:rsidRDefault="00DD0BC2" w:rsidP="00DD0BC2">
            <w:pPr>
              <w:spacing w:before="40" w:after="40" w:line="360" w:lineRule="auto"/>
              <w:jc w:val="center"/>
              <w:rPr>
                <w:rFonts w:ascii="Arial" w:eastAsia="Calibri" w:hAnsi="Arial" w:cs="Arial"/>
                <w:sz w:val="21"/>
                <w:szCs w:val="21"/>
              </w:rPr>
            </w:pPr>
            <w:r>
              <w:rPr>
                <w:rFonts w:ascii="Arial" w:eastAsia="Calibri" w:hAnsi="Arial" w:cs="Arial"/>
                <w:sz w:val="21"/>
                <w:szCs w:val="21"/>
              </w:rPr>
              <w:t>27 November 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3763BFBC" w14:textId="7DC4BAC5" w:rsidR="00DD0BC2" w:rsidRDefault="00DD0BC2" w:rsidP="00DD0BC2">
            <w:pPr>
              <w:spacing w:before="40" w:after="40" w:line="360" w:lineRule="auto"/>
              <w:jc w:val="center"/>
              <w:rPr>
                <w:rFonts w:ascii="Arial" w:eastAsia="Calibri" w:hAnsi="Arial" w:cs="Arial"/>
                <w:b/>
                <w:color w:val="FF0000"/>
                <w:sz w:val="21"/>
                <w:szCs w:val="21"/>
              </w:rPr>
            </w:pPr>
            <w:r>
              <w:rPr>
                <w:rFonts w:ascii="Arial" w:eastAsia="Calibri" w:hAnsi="Arial" w:cs="Arial"/>
                <w:b/>
                <w:color w:val="FF0000"/>
                <w:sz w:val="21"/>
                <w:szCs w:val="21"/>
              </w:rPr>
              <w:t>Ongoing</w:t>
            </w:r>
          </w:p>
        </w:tc>
      </w:tr>
      <w:tr w:rsidR="00DD0BC2" w:rsidRPr="001D4632" w14:paraId="48201C15"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6BDE428" w14:textId="0D7B4BA8" w:rsidR="00DD0BC2" w:rsidRDefault="00DD0BC2" w:rsidP="00DD0BC2">
            <w:pPr>
              <w:spacing w:before="40" w:after="40" w:line="360" w:lineRule="auto"/>
              <w:rPr>
                <w:rFonts w:ascii="Arial" w:eastAsia="Calibri" w:hAnsi="Arial" w:cs="Arial"/>
                <w:b/>
                <w:sz w:val="21"/>
                <w:szCs w:val="21"/>
              </w:rPr>
            </w:pPr>
            <w:r>
              <w:rPr>
                <w:rFonts w:ascii="Arial" w:eastAsia="Calibri" w:hAnsi="Arial" w:cs="Arial"/>
                <w:b/>
                <w:sz w:val="21"/>
                <w:szCs w:val="21"/>
              </w:rPr>
              <w:t>12.5.1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E6961E" w14:textId="7BF55B1D" w:rsidR="00DD0BC2" w:rsidRDefault="00DD0BC2" w:rsidP="00DD0BC2">
            <w:pPr>
              <w:spacing w:before="40" w:after="40" w:line="360" w:lineRule="auto"/>
              <w:rPr>
                <w:rFonts w:ascii="Arial" w:eastAsia="Calibri" w:hAnsi="Arial" w:cs="Arial"/>
                <w:sz w:val="21"/>
                <w:szCs w:val="21"/>
              </w:rPr>
            </w:pPr>
            <w:r>
              <w:rPr>
                <w:rFonts w:ascii="Arial" w:eastAsia="Calibri" w:hAnsi="Arial" w:cs="Arial"/>
                <w:sz w:val="21"/>
                <w:szCs w:val="21"/>
              </w:rPr>
              <w:t>24/10/2018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219D099" w14:textId="740C226B" w:rsidR="00DD0BC2" w:rsidRDefault="00DD0BC2" w:rsidP="00DD0BC2">
            <w:pPr>
              <w:spacing w:before="40" w:after="40" w:line="360" w:lineRule="auto"/>
              <w:rPr>
                <w:rFonts w:ascii="Arial" w:hAnsi="Arial" w:cs="Arial"/>
                <w:sz w:val="21"/>
                <w:szCs w:val="21"/>
              </w:rPr>
            </w:pPr>
            <w:r>
              <w:rPr>
                <w:rFonts w:ascii="Arial" w:hAnsi="Arial" w:cs="Arial"/>
                <w:sz w:val="21"/>
                <w:szCs w:val="21"/>
              </w:rPr>
              <w:t>ESOO Methodology Feedback</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33642CF0" w14:textId="0C04DD36" w:rsidR="00DD0BC2" w:rsidRDefault="00DD0BC2" w:rsidP="00DD0BC2">
            <w:pPr>
              <w:spacing w:before="40" w:after="40" w:line="360" w:lineRule="auto"/>
              <w:rPr>
                <w:rFonts w:ascii="Arial" w:hAnsi="Arial" w:cs="Arial"/>
                <w:sz w:val="21"/>
                <w:szCs w:val="21"/>
              </w:rPr>
            </w:pPr>
            <w:r>
              <w:rPr>
                <w:rFonts w:ascii="Arial" w:hAnsi="Arial" w:cs="Arial"/>
                <w:sz w:val="21"/>
                <w:szCs w:val="21"/>
              </w:rPr>
              <w:t>Participants to provide feedback on whether the 2018 ESOO methodology paper</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51CC53D" w14:textId="0C0162E2" w:rsidR="00DD0BC2" w:rsidRDefault="00DD0BC2" w:rsidP="00DD0BC2">
            <w:pPr>
              <w:spacing w:before="40" w:after="40" w:line="360" w:lineRule="auto"/>
              <w:jc w:val="center"/>
              <w:rPr>
                <w:rFonts w:ascii="Arial" w:eastAsia="Calibri" w:hAnsi="Arial" w:cs="Arial"/>
                <w:sz w:val="21"/>
                <w:szCs w:val="21"/>
              </w:rPr>
            </w:pPr>
            <w:r w:rsidRPr="001D4632">
              <w:rPr>
                <w:rFonts w:ascii="Arial" w:eastAsia="Calibri"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BC77BAB" w14:textId="1B3D4111" w:rsidR="00DD0BC2" w:rsidRDefault="00DD0BC2" w:rsidP="00DD0BC2">
            <w:pPr>
              <w:spacing w:before="40" w:after="40" w:line="360" w:lineRule="auto"/>
              <w:jc w:val="center"/>
              <w:rPr>
                <w:rFonts w:ascii="Arial" w:eastAsia="Calibri" w:hAnsi="Arial" w:cs="Arial"/>
                <w:sz w:val="21"/>
                <w:szCs w:val="21"/>
              </w:rPr>
            </w:pPr>
            <w:r>
              <w:rPr>
                <w:rFonts w:ascii="Arial" w:eastAsia="Calibri" w:hAnsi="Arial" w:cs="Arial"/>
                <w:sz w:val="21"/>
                <w:szCs w:val="21"/>
              </w:rPr>
              <w:t>27 November 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0EE0260B" w14:textId="3F317BAB" w:rsidR="00DD0BC2" w:rsidRDefault="00DD0BC2" w:rsidP="00DD0BC2">
            <w:pPr>
              <w:spacing w:before="40" w:after="40" w:line="360" w:lineRule="auto"/>
              <w:jc w:val="center"/>
              <w:rPr>
                <w:rFonts w:ascii="Arial" w:eastAsia="Calibri" w:hAnsi="Arial" w:cs="Arial"/>
                <w:b/>
                <w:color w:val="FF0000"/>
                <w:sz w:val="21"/>
                <w:szCs w:val="21"/>
              </w:rPr>
            </w:pPr>
            <w:r>
              <w:rPr>
                <w:rFonts w:ascii="Arial" w:eastAsia="Calibri" w:hAnsi="Arial" w:cs="Arial"/>
                <w:b/>
                <w:color w:val="FF0000"/>
                <w:sz w:val="21"/>
                <w:szCs w:val="21"/>
              </w:rPr>
              <w:t>Ongoing</w:t>
            </w:r>
          </w:p>
        </w:tc>
      </w:tr>
    </w:tbl>
    <w:p w14:paraId="5ACD587D" w14:textId="77777777" w:rsidR="00F8621E" w:rsidRPr="004715D4" w:rsidRDefault="00F8621E" w:rsidP="0096550F">
      <w:pPr>
        <w:spacing w:before="120" w:after="120" w:line="360" w:lineRule="auto"/>
        <w:rPr>
          <w:rFonts w:ascii="Arial" w:eastAsia="Times New Roman" w:hAnsi="Arial" w:cs="Arial"/>
          <w:b/>
          <w:bCs/>
          <w:sz w:val="21"/>
          <w:szCs w:val="21"/>
          <w:u w:val="single"/>
          <w:lang w:eastAsia="en-AU"/>
        </w:rPr>
      </w:pPr>
    </w:p>
    <w:sectPr w:rsidR="00F8621E" w:rsidRPr="004715D4" w:rsidSect="0032055E">
      <w:pgSz w:w="16838" w:h="11906" w:orient="landscape" w:code="9"/>
      <w:pgMar w:top="1440" w:right="1440" w:bottom="1843" w:left="1440" w:header="96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43F6" w14:textId="77777777" w:rsidR="00AE00AA" w:rsidRDefault="00AE00AA">
      <w:pPr>
        <w:spacing w:after="0" w:line="240" w:lineRule="auto"/>
      </w:pPr>
      <w:r>
        <w:separator/>
      </w:r>
    </w:p>
  </w:endnote>
  <w:endnote w:type="continuationSeparator" w:id="0">
    <w:p w14:paraId="35B8F827" w14:textId="77777777" w:rsidR="00AE00AA" w:rsidRDefault="00AE00AA">
      <w:pPr>
        <w:spacing w:after="0" w:line="240" w:lineRule="auto"/>
      </w:pPr>
      <w:r>
        <w:continuationSeparator/>
      </w:r>
    </w:p>
  </w:endnote>
  <w:endnote w:type="continuationNotice" w:id="1">
    <w:p w14:paraId="7BECE806" w14:textId="77777777" w:rsidR="00AE00AA" w:rsidRDefault="00AE0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0BFE" w14:textId="08BCAFB6" w:rsidR="00AE00AA" w:rsidRPr="001317C4" w:rsidRDefault="00AE00AA" w:rsidP="007E31FF">
    <w:pPr>
      <w:pStyle w:val="Footer"/>
      <w:pBdr>
        <w:top w:val="single" w:sz="4" w:space="0" w:color="auto"/>
      </w:pBdr>
      <w:tabs>
        <w:tab w:val="right" w:pos="12474"/>
      </w:tabs>
      <w:rPr>
        <w:sz w:val="18"/>
        <w:szCs w:val="18"/>
      </w:rPr>
    </w:pPr>
    <w:r>
      <w:tab/>
    </w:r>
    <w:r>
      <w:tab/>
    </w:r>
    <w:r>
      <w:tab/>
    </w:r>
    <w:r w:rsidRPr="001317C4">
      <w:rPr>
        <w:sz w:val="18"/>
        <w:szCs w:val="18"/>
      </w:rPr>
      <w:t xml:space="preserve">PAGE </w:t>
    </w:r>
    <w:r w:rsidRPr="001317C4">
      <w:rPr>
        <w:sz w:val="18"/>
        <w:szCs w:val="18"/>
      </w:rPr>
      <w:fldChar w:fldCharType="begin"/>
    </w:r>
    <w:r w:rsidRPr="001317C4">
      <w:rPr>
        <w:sz w:val="18"/>
        <w:szCs w:val="18"/>
      </w:rPr>
      <w:instrText xml:space="preserve"> PAGE  \* MERGEFORMAT </w:instrText>
    </w:r>
    <w:r w:rsidRPr="001317C4">
      <w:rPr>
        <w:sz w:val="18"/>
        <w:szCs w:val="18"/>
      </w:rPr>
      <w:fldChar w:fldCharType="separate"/>
    </w:r>
    <w:r w:rsidR="001D7E3C">
      <w:rPr>
        <w:noProof/>
        <w:sz w:val="18"/>
        <w:szCs w:val="18"/>
      </w:rPr>
      <w:t>2</w:t>
    </w:r>
    <w:r w:rsidRPr="001317C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1378"/>
      <w:docPartObj>
        <w:docPartGallery w:val="Page Numbers (Bottom of Page)"/>
        <w:docPartUnique/>
      </w:docPartObj>
    </w:sdtPr>
    <w:sdtEndPr>
      <w:rPr>
        <w:noProof/>
      </w:rPr>
    </w:sdtEndPr>
    <w:sdtContent>
      <w:p w14:paraId="75CCEBE8" w14:textId="448ED95A" w:rsidR="00AE00AA" w:rsidRDefault="00AE00AA" w:rsidP="007E31FF">
        <w:pPr>
          <w:pStyle w:val="Footer"/>
          <w:tabs>
            <w:tab w:val="left" w:pos="6901"/>
            <w:tab w:val="right" w:pos="8625"/>
          </w:tabs>
        </w:pPr>
        <w:r>
          <w:tab/>
        </w:r>
        <w:r>
          <w:tab/>
        </w:r>
        <w:r>
          <w:tab/>
        </w:r>
        <w:r>
          <w:tab/>
        </w:r>
        <w:r>
          <w:tab/>
        </w:r>
        <w:r>
          <w:tab/>
        </w:r>
        <w:r>
          <w:tab/>
        </w:r>
        <w:r>
          <w:tab/>
        </w:r>
        <w:r>
          <w:tab/>
        </w:r>
        <w:r>
          <w:tab/>
        </w:r>
        <w:r w:rsidRPr="00411F61">
          <w:rPr>
            <w:sz w:val="18"/>
            <w:szCs w:val="18"/>
          </w:rPr>
          <w:t xml:space="preserve">PAGE </w:t>
        </w:r>
        <w:r w:rsidRPr="00411F61">
          <w:rPr>
            <w:sz w:val="18"/>
            <w:szCs w:val="18"/>
          </w:rPr>
          <w:fldChar w:fldCharType="begin"/>
        </w:r>
        <w:r w:rsidRPr="00411F61">
          <w:rPr>
            <w:sz w:val="18"/>
            <w:szCs w:val="18"/>
          </w:rPr>
          <w:instrText xml:space="preserve"> PAGE   \* MERGEFORMAT </w:instrText>
        </w:r>
        <w:r w:rsidRPr="00411F61">
          <w:rPr>
            <w:sz w:val="18"/>
            <w:szCs w:val="18"/>
          </w:rPr>
          <w:fldChar w:fldCharType="separate"/>
        </w:r>
        <w:r w:rsidR="001D7E3C">
          <w:rPr>
            <w:noProof/>
            <w:sz w:val="18"/>
            <w:szCs w:val="18"/>
          </w:rPr>
          <w:t>1</w:t>
        </w:r>
        <w:r w:rsidRPr="00411F61">
          <w:rPr>
            <w:noProof/>
            <w:sz w:val="18"/>
            <w:szCs w:val="18"/>
          </w:rPr>
          <w:fldChar w:fldCharType="end"/>
        </w:r>
      </w:p>
    </w:sdtContent>
  </w:sdt>
  <w:p w14:paraId="518328CD" w14:textId="77777777" w:rsidR="00AE00AA" w:rsidRDefault="00AE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4DF0" w14:textId="77777777" w:rsidR="00AE00AA" w:rsidRDefault="00AE00AA">
      <w:pPr>
        <w:spacing w:after="0" w:line="240" w:lineRule="auto"/>
      </w:pPr>
      <w:r>
        <w:separator/>
      </w:r>
    </w:p>
  </w:footnote>
  <w:footnote w:type="continuationSeparator" w:id="0">
    <w:p w14:paraId="019E3AFD" w14:textId="77777777" w:rsidR="00AE00AA" w:rsidRDefault="00AE00AA">
      <w:pPr>
        <w:spacing w:after="0" w:line="240" w:lineRule="auto"/>
      </w:pPr>
      <w:r>
        <w:continuationSeparator/>
      </w:r>
    </w:p>
  </w:footnote>
  <w:footnote w:type="continuationNotice" w:id="1">
    <w:p w14:paraId="5D24CBC4" w14:textId="77777777" w:rsidR="00AE00AA" w:rsidRDefault="00AE0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F051" w14:textId="77777777" w:rsidR="00AE00AA" w:rsidRDefault="00AE00AA" w:rsidP="002C40F1">
    <w:pPr>
      <w:pStyle w:val="Header"/>
      <w:jc w:val="right"/>
    </w:pPr>
    <w:r w:rsidRPr="005D04EA">
      <w:rPr>
        <w:noProof/>
        <w:lang w:eastAsia="en-AU"/>
      </w:rPr>
      <w:drawing>
        <wp:anchor distT="0" distB="0" distL="114300" distR="114300" simplePos="0" relativeHeight="251658240" behindDoc="1" locked="1" layoutInCell="1" allowOverlap="1" wp14:anchorId="5CD94EA7" wp14:editId="5CD94EA8">
          <wp:simplePos x="0" y="0"/>
          <wp:positionH relativeFrom="page">
            <wp:posOffset>5200650</wp:posOffset>
          </wp:positionH>
          <wp:positionV relativeFrom="page">
            <wp:posOffset>249555</wp:posOffset>
          </wp:positionV>
          <wp:extent cx="1990725" cy="655320"/>
          <wp:effectExtent l="19050" t="0" r="9525" b="0"/>
          <wp:wrapNone/>
          <wp:docPr id="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p w14:paraId="41CE19A2" w14:textId="77777777" w:rsidR="00AE00AA" w:rsidRDefault="00AE0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7A7"/>
    <w:multiLevelType w:val="hybridMultilevel"/>
    <w:tmpl w:val="133648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899090C"/>
    <w:multiLevelType w:val="hybridMultilevel"/>
    <w:tmpl w:val="6B9E29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14652DD"/>
    <w:multiLevelType w:val="hybridMultilevel"/>
    <w:tmpl w:val="0EA63D98"/>
    <w:lvl w:ilvl="0" w:tplc="0C090001">
      <w:start w:val="1"/>
      <w:numFmt w:val="bullet"/>
      <w:lvlText w:val=""/>
      <w:lvlJc w:val="left"/>
      <w:pPr>
        <w:ind w:left="720" w:hanging="360"/>
      </w:pPr>
      <w:rPr>
        <w:rFonts w:ascii="Symbol" w:hAnsi="Symbol" w:hint="default"/>
      </w:rPr>
    </w:lvl>
    <w:lvl w:ilvl="1" w:tplc="5DF60FF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90635"/>
    <w:multiLevelType w:val="hybridMultilevel"/>
    <w:tmpl w:val="9F96CB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EA13FBE"/>
    <w:multiLevelType w:val="hybridMultilevel"/>
    <w:tmpl w:val="C88881A8"/>
    <w:lvl w:ilvl="0" w:tplc="9F724F10">
      <w:start w:val="1"/>
      <w:numFmt w:val="bullet"/>
      <w:pStyle w:val="Heading4"/>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EC34F38"/>
    <w:multiLevelType w:val="hybridMultilevel"/>
    <w:tmpl w:val="9CEA361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6554539"/>
    <w:multiLevelType w:val="hybridMultilevel"/>
    <w:tmpl w:val="CCEE7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F12347"/>
    <w:multiLevelType w:val="hybridMultilevel"/>
    <w:tmpl w:val="61BCCC5A"/>
    <w:lvl w:ilvl="0" w:tplc="D10E8016">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7F5DA0"/>
    <w:multiLevelType w:val="hybridMultilevel"/>
    <w:tmpl w:val="0A56E8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DD164B0"/>
    <w:multiLevelType w:val="hybridMultilevel"/>
    <w:tmpl w:val="007CF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8607331"/>
    <w:multiLevelType w:val="hybridMultilevel"/>
    <w:tmpl w:val="216C78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08F5FC3"/>
    <w:multiLevelType w:val="hybridMultilevel"/>
    <w:tmpl w:val="1A2A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20D21"/>
    <w:multiLevelType w:val="hybridMultilevel"/>
    <w:tmpl w:val="A01827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C9E7BEB"/>
    <w:multiLevelType w:val="hybridMultilevel"/>
    <w:tmpl w:val="5664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62C29"/>
    <w:multiLevelType w:val="hybridMultilevel"/>
    <w:tmpl w:val="D06C38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250059D"/>
    <w:multiLevelType w:val="hybridMultilevel"/>
    <w:tmpl w:val="EFC6167E"/>
    <w:lvl w:ilvl="0" w:tplc="0C090001">
      <w:start w:val="1"/>
      <w:numFmt w:val="bullet"/>
      <w:lvlText w:val=""/>
      <w:lvlJc w:val="left"/>
      <w:pPr>
        <w:ind w:left="1004" w:hanging="360"/>
      </w:pPr>
      <w:rPr>
        <w:rFonts w:ascii="Symbol" w:hAnsi="Symbol" w:hint="default"/>
      </w:rPr>
    </w:lvl>
    <w:lvl w:ilvl="1" w:tplc="3D100D06">
      <w:numFmt w:val="bullet"/>
      <w:lvlText w:val="•"/>
      <w:lvlJc w:val="left"/>
      <w:pPr>
        <w:ind w:left="1724" w:hanging="360"/>
      </w:pPr>
      <w:rPr>
        <w:rFonts w:ascii="Arial" w:eastAsia="Times New Roman" w:hAnsi="Arial" w:cs="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27C3493"/>
    <w:multiLevelType w:val="hybridMultilevel"/>
    <w:tmpl w:val="6930BD6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7" w15:restartNumberingAfterBreak="0">
    <w:nsid w:val="529B4B1A"/>
    <w:multiLevelType w:val="hybridMultilevel"/>
    <w:tmpl w:val="E774D51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53B62FDA"/>
    <w:multiLevelType w:val="hybridMultilevel"/>
    <w:tmpl w:val="0F5EC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802EB"/>
    <w:multiLevelType w:val="hybridMultilevel"/>
    <w:tmpl w:val="260AC182"/>
    <w:lvl w:ilvl="0" w:tplc="F9B066A4">
      <w:start w:val="4"/>
      <w:numFmt w:val="bullet"/>
      <w:lvlText w:val="-"/>
      <w:lvlJc w:val="left"/>
      <w:pPr>
        <w:ind w:left="644" w:hanging="360"/>
      </w:pPr>
      <w:rPr>
        <w:rFonts w:ascii="Arial" w:eastAsia="Times New Roman"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584B6D75"/>
    <w:multiLevelType w:val="hybridMultilevel"/>
    <w:tmpl w:val="06E0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F2AC7"/>
    <w:multiLevelType w:val="hybridMultilevel"/>
    <w:tmpl w:val="B1B032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6047437"/>
    <w:multiLevelType w:val="hybridMultilevel"/>
    <w:tmpl w:val="7402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A6F9A"/>
    <w:multiLevelType w:val="multilevel"/>
    <w:tmpl w:val="6B5893F0"/>
    <w:lvl w:ilvl="0">
      <w:start w:val="1"/>
      <w:numFmt w:val="decimal"/>
      <w:lvlText w:val="%1."/>
      <w:lvlJc w:val="left"/>
      <w:pPr>
        <w:ind w:left="357" w:hanging="357"/>
      </w:pPr>
      <w:rPr>
        <w:rFonts w:hint="default"/>
        <w:b/>
      </w:rPr>
    </w:lvl>
    <w:lvl w:ilvl="1">
      <w:start w:val="1"/>
      <w:numFmt w:val="decimal"/>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4" w15:restartNumberingAfterBreak="0">
    <w:nsid w:val="6D674EA1"/>
    <w:multiLevelType w:val="hybridMultilevel"/>
    <w:tmpl w:val="7C1A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837ADE"/>
    <w:multiLevelType w:val="hybridMultilevel"/>
    <w:tmpl w:val="BEA2E8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1CB4179"/>
    <w:multiLevelType w:val="hybridMultilevel"/>
    <w:tmpl w:val="14FA16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1D82D98"/>
    <w:multiLevelType w:val="hybridMultilevel"/>
    <w:tmpl w:val="A524C0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6FF6B64"/>
    <w:multiLevelType w:val="hybridMultilevel"/>
    <w:tmpl w:val="011CEBCA"/>
    <w:lvl w:ilvl="0" w:tplc="3E1E8500">
      <w:start w:val="1"/>
      <w:numFmt w:val="decimal"/>
      <w:pStyle w:val="Heading1"/>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093B10"/>
    <w:multiLevelType w:val="hybridMultilevel"/>
    <w:tmpl w:val="193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89701E"/>
    <w:multiLevelType w:val="hybridMultilevel"/>
    <w:tmpl w:val="E0ACD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8"/>
  </w:num>
  <w:num w:numId="4">
    <w:abstractNumId w:val="26"/>
  </w:num>
  <w:num w:numId="5">
    <w:abstractNumId w:val="22"/>
  </w:num>
  <w:num w:numId="6">
    <w:abstractNumId w:val="20"/>
  </w:num>
  <w:num w:numId="7">
    <w:abstractNumId w:val="25"/>
  </w:num>
  <w:num w:numId="8">
    <w:abstractNumId w:val="8"/>
  </w:num>
  <w:num w:numId="9">
    <w:abstractNumId w:val="27"/>
  </w:num>
  <w:num w:numId="10">
    <w:abstractNumId w:val="6"/>
  </w:num>
  <w:num w:numId="11">
    <w:abstractNumId w:val="24"/>
  </w:num>
  <w:num w:numId="12">
    <w:abstractNumId w:val="14"/>
  </w:num>
  <w:num w:numId="13">
    <w:abstractNumId w:val="2"/>
  </w:num>
  <w:num w:numId="14">
    <w:abstractNumId w:val="29"/>
  </w:num>
  <w:num w:numId="15">
    <w:abstractNumId w:val="12"/>
  </w:num>
  <w:num w:numId="16">
    <w:abstractNumId w:val="1"/>
  </w:num>
  <w:num w:numId="17">
    <w:abstractNumId w:val="19"/>
  </w:num>
  <w:num w:numId="18">
    <w:abstractNumId w:val="4"/>
  </w:num>
  <w:num w:numId="19">
    <w:abstractNumId w:val="13"/>
  </w:num>
  <w:num w:numId="20">
    <w:abstractNumId w:val="28"/>
  </w:num>
  <w:num w:numId="21">
    <w:abstractNumId w:val="4"/>
  </w:num>
  <w:num w:numId="22">
    <w:abstractNumId w:val="4"/>
  </w:num>
  <w:num w:numId="23">
    <w:abstractNumId w:val="7"/>
  </w:num>
  <w:num w:numId="24">
    <w:abstractNumId w:val="5"/>
  </w:num>
  <w:num w:numId="25">
    <w:abstractNumId w:val="17"/>
  </w:num>
  <w:num w:numId="26">
    <w:abstractNumId w:val="0"/>
  </w:num>
  <w:num w:numId="27">
    <w:abstractNumId w:val="21"/>
  </w:num>
  <w:num w:numId="28">
    <w:abstractNumId w:val="11"/>
  </w:num>
  <w:num w:numId="29">
    <w:abstractNumId w:val="30"/>
  </w:num>
  <w:num w:numId="30">
    <w:abstractNumId w:val="3"/>
  </w:num>
  <w:num w:numId="31">
    <w:abstractNumId w:val="16"/>
  </w:num>
  <w:num w:numId="32">
    <w:abstractNumId w:val="9"/>
  </w:num>
  <w:num w:numId="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2E"/>
    <w:rsid w:val="0000065F"/>
    <w:rsid w:val="000008B4"/>
    <w:rsid w:val="00000B8E"/>
    <w:rsid w:val="00001253"/>
    <w:rsid w:val="00003F38"/>
    <w:rsid w:val="00004FAA"/>
    <w:rsid w:val="00004FDD"/>
    <w:rsid w:val="000056A1"/>
    <w:rsid w:val="00005714"/>
    <w:rsid w:val="00006E85"/>
    <w:rsid w:val="0001244C"/>
    <w:rsid w:val="00013770"/>
    <w:rsid w:val="00013804"/>
    <w:rsid w:val="000145D6"/>
    <w:rsid w:val="000155C6"/>
    <w:rsid w:val="00015BEF"/>
    <w:rsid w:val="00016E6E"/>
    <w:rsid w:val="000202B5"/>
    <w:rsid w:val="0002056B"/>
    <w:rsid w:val="00023A47"/>
    <w:rsid w:val="000245F7"/>
    <w:rsid w:val="00024E48"/>
    <w:rsid w:val="00030539"/>
    <w:rsid w:val="000313D2"/>
    <w:rsid w:val="00031905"/>
    <w:rsid w:val="00033403"/>
    <w:rsid w:val="00033A8D"/>
    <w:rsid w:val="00034DF7"/>
    <w:rsid w:val="00036D53"/>
    <w:rsid w:val="00041122"/>
    <w:rsid w:val="00041C61"/>
    <w:rsid w:val="000430EC"/>
    <w:rsid w:val="00044CD5"/>
    <w:rsid w:val="0005119A"/>
    <w:rsid w:val="000528EA"/>
    <w:rsid w:val="00054CB1"/>
    <w:rsid w:val="00056F88"/>
    <w:rsid w:val="00057D2E"/>
    <w:rsid w:val="000614F3"/>
    <w:rsid w:val="00061BE7"/>
    <w:rsid w:val="00062B70"/>
    <w:rsid w:val="000635F5"/>
    <w:rsid w:val="000639F0"/>
    <w:rsid w:val="00064A5B"/>
    <w:rsid w:val="000650A2"/>
    <w:rsid w:val="00065216"/>
    <w:rsid w:val="00067B1D"/>
    <w:rsid w:val="00072386"/>
    <w:rsid w:val="000729D9"/>
    <w:rsid w:val="00073414"/>
    <w:rsid w:val="00075E2E"/>
    <w:rsid w:val="00077585"/>
    <w:rsid w:val="00077837"/>
    <w:rsid w:val="0008127B"/>
    <w:rsid w:val="000821C5"/>
    <w:rsid w:val="000829B5"/>
    <w:rsid w:val="000833DE"/>
    <w:rsid w:val="000840B0"/>
    <w:rsid w:val="000846F1"/>
    <w:rsid w:val="000848A4"/>
    <w:rsid w:val="000855D3"/>
    <w:rsid w:val="000855FF"/>
    <w:rsid w:val="000867F3"/>
    <w:rsid w:val="00087731"/>
    <w:rsid w:val="00092C2C"/>
    <w:rsid w:val="0009453C"/>
    <w:rsid w:val="00094B00"/>
    <w:rsid w:val="00095323"/>
    <w:rsid w:val="000A08BF"/>
    <w:rsid w:val="000A09B8"/>
    <w:rsid w:val="000A117D"/>
    <w:rsid w:val="000A13B2"/>
    <w:rsid w:val="000A7AB4"/>
    <w:rsid w:val="000A7B4E"/>
    <w:rsid w:val="000B17F1"/>
    <w:rsid w:val="000B314C"/>
    <w:rsid w:val="000B35E5"/>
    <w:rsid w:val="000B39E4"/>
    <w:rsid w:val="000B444A"/>
    <w:rsid w:val="000B5E55"/>
    <w:rsid w:val="000C0671"/>
    <w:rsid w:val="000C1345"/>
    <w:rsid w:val="000C14CE"/>
    <w:rsid w:val="000C1C60"/>
    <w:rsid w:val="000C1E14"/>
    <w:rsid w:val="000C43B6"/>
    <w:rsid w:val="000C4607"/>
    <w:rsid w:val="000C4F5A"/>
    <w:rsid w:val="000C59A9"/>
    <w:rsid w:val="000C6BCC"/>
    <w:rsid w:val="000C6FF4"/>
    <w:rsid w:val="000C75A8"/>
    <w:rsid w:val="000C78C7"/>
    <w:rsid w:val="000D06C0"/>
    <w:rsid w:val="000D1777"/>
    <w:rsid w:val="000D1EB4"/>
    <w:rsid w:val="000D2020"/>
    <w:rsid w:val="000D3A8D"/>
    <w:rsid w:val="000D4A73"/>
    <w:rsid w:val="000D4AB9"/>
    <w:rsid w:val="000D53E3"/>
    <w:rsid w:val="000D56F4"/>
    <w:rsid w:val="000D7056"/>
    <w:rsid w:val="000D7E2A"/>
    <w:rsid w:val="000E0D92"/>
    <w:rsid w:val="000E20F4"/>
    <w:rsid w:val="000E246D"/>
    <w:rsid w:val="000E3EFB"/>
    <w:rsid w:val="000E4546"/>
    <w:rsid w:val="000E72EA"/>
    <w:rsid w:val="000E77C1"/>
    <w:rsid w:val="000F0377"/>
    <w:rsid w:val="000F1FF8"/>
    <w:rsid w:val="000F2900"/>
    <w:rsid w:val="000F4197"/>
    <w:rsid w:val="000F6445"/>
    <w:rsid w:val="000F6972"/>
    <w:rsid w:val="00100B15"/>
    <w:rsid w:val="00100F36"/>
    <w:rsid w:val="001014D9"/>
    <w:rsid w:val="00101C51"/>
    <w:rsid w:val="001030A8"/>
    <w:rsid w:val="00103605"/>
    <w:rsid w:val="00104406"/>
    <w:rsid w:val="001045A2"/>
    <w:rsid w:val="001048FD"/>
    <w:rsid w:val="00104AEF"/>
    <w:rsid w:val="001061A4"/>
    <w:rsid w:val="00107DE3"/>
    <w:rsid w:val="00110BB7"/>
    <w:rsid w:val="00112603"/>
    <w:rsid w:val="00112B73"/>
    <w:rsid w:val="00112F8E"/>
    <w:rsid w:val="0011647C"/>
    <w:rsid w:val="00120616"/>
    <w:rsid w:val="0012131A"/>
    <w:rsid w:val="001225AA"/>
    <w:rsid w:val="001228B9"/>
    <w:rsid w:val="00122D70"/>
    <w:rsid w:val="00124480"/>
    <w:rsid w:val="00124EB5"/>
    <w:rsid w:val="001317C4"/>
    <w:rsid w:val="00131E56"/>
    <w:rsid w:val="00131F16"/>
    <w:rsid w:val="001325EB"/>
    <w:rsid w:val="00133242"/>
    <w:rsid w:val="00135AD3"/>
    <w:rsid w:val="00135DE7"/>
    <w:rsid w:val="00136563"/>
    <w:rsid w:val="001365BD"/>
    <w:rsid w:val="00136FB9"/>
    <w:rsid w:val="001375E7"/>
    <w:rsid w:val="00141421"/>
    <w:rsid w:val="001417FC"/>
    <w:rsid w:val="001434E0"/>
    <w:rsid w:val="00143D12"/>
    <w:rsid w:val="0014425F"/>
    <w:rsid w:val="0014525A"/>
    <w:rsid w:val="001452A3"/>
    <w:rsid w:val="00147767"/>
    <w:rsid w:val="00150073"/>
    <w:rsid w:val="0015133E"/>
    <w:rsid w:val="00151F49"/>
    <w:rsid w:val="0015246E"/>
    <w:rsid w:val="00152529"/>
    <w:rsid w:val="001526D0"/>
    <w:rsid w:val="0015365C"/>
    <w:rsid w:val="00154477"/>
    <w:rsid w:val="00154C40"/>
    <w:rsid w:val="001604DA"/>
    <w:rsid w:val="00160596"/>
    <w:rsid w:val="00161039"/>
    <w:rsid w:val="0016110D"/>
    <w:rsid w:val="00162903"/>
    <w:rsid w:val="00162C2D"/>
    <w:rsid w:val="0016474E"/>
    <w:rsid w:val="001658AF"/>
    <w:rsid w:val="00166F28"/>
    <w:rsid w:val="0017003C"/>
    <w:rsid w:val="00170386"/>
    <w:rsid w:val="00170F7A"/>
    <w:rsid w:val="0017185E"/>
    <w:rsid w:val="001730C9"/>
    <w:rsid w:val="00173959"/>
    <w:rsid w:val="00177A46"/>
    <w:rsid w:val="00180D9C"/>
    <w:rsid w:val="00180EF0"/>
    <w:rsid w:val="00181F5A"/>
    <w:rsid w:val="00182368"/>
    <w:rsid w:val="00183427"/>
    <w:rsid w:val="00183B45"/>
    <w:rsid w:val="00183DF8"/>
    <w:rsid w:val="001843C9"/>
    <w:rsid w:val="00185226"/>
    <w:rsid w:val="00185BA1"/>
    <w:rsid w:val="00186784"/>
    <w:rsid w:val="0018694E"/>
    <w:rsid w:val="00187CA6"/>
    <w:rsid w:val="00190F5A"/>
    <w:rsid w:val="00191EEA"/>
    <w:rsid w:val="001959E4"/>
    <w:rsid w:val="0019649C"/>
    <w:rsid w:val="0019709D"/>
    <w:rsid w:val="00197CCD"/>
    <w:rsid w:val="00197DFB"/>
    <w:rsid w:val="001A2319"/>
    <w:rsid w:val="001A2E55"/>
    <w:rsid w:val="001A3D2D"/>
    <w:rsid w:val="001A4A05"/>
    <w:rsid w:val="001A5497"/>
    <w:rsid w:val="001A6229"/>
    <w:rsid w:val="001A68D6"/>
    <w:rsid w:val="001A77DB"/>
    <w:rsid w:val="001B2C45"/>
    <w:rsid w:val="001B37DC"/>
    <w:rsid w:val="001B49CE"/>
    <w:rsid w:val="001B4F94"/>
    <w:rsid w:val="001B5371"/>
    <w:rsid w:val="001B5724"/>
    <w:rsid w:val="001B6812"/>
    <w:rsid w:val="001B6B51"/>
    <w:rsid w:val="001C0587"/>
    <w:rsid w:val="001C1951"/>
    <w:rsid w:val="001C1A5B"/>
    <w:rsid w:val="001C27E0"/>
    <w:rsid w:val="001C4F46"/>
    <w:rsid w:val="001C5103"/>
    <w:rsid w:val="001C52E7"/>
    <w:rsid w:val="001C5CE9"/>
    <w:rsid w:val="001C71C9"/>
    <w:rsid w:val="001C7A6E"/>
    <w:rsid w:val="001D16BF"/>
    <w:rsid w:val="001D3546"/>
    <w:rsid w:val="001D4632"/>
    <w:rsid w:val="001D4C0F"/>
    <w:rsid w:val="001D6FA0"/>
    <w:rsid w:val="001D723A"/>
    <w:rsid w:val="001D7E3C"/>
    <w:rsid w:val="001D7EBF"/>
    <w:rsid w:val="001E075F"/>
    <w:rsid w:val="001E16CA"/>
    <w:rsid w:val="001E3058"/>
    <w:rsid w:val="001E362B"/>
    <w:rsid w:val="001E3698"/>
    <w:rsid w:val="001E3D6E"/>
    <w:rsid w:val="001E55DA"/>
    <w:rsid w:val="001F01A0"/>
    <w:rsid w:val="001F11D3"/>
    <w:rsid w:val="001F2453"/>
    <w:rsid w:val="001F3CBF"/>
    <w:rsid w:val="001F4D47"/>
    <w:rsid w:val="001F5383"/>
    <w:rsid w:val="001F6700"/>
    <w:rsid w:val="001F6BA0"/>
    <w:rsid w:val="002004C7"/>
    <w:rsid w:val="0020209F"/>
    <w:rsid w:val="00203291"/>
    <w:rsid w:val="0020343E"/>
    <w:rsid w:val="002058C1"/>
    <w:rsid w:val="002062CD"/>
    <w:rsid w:val="0020652A"/>
    <w:rsid w:val="00207A5D"/>
    <w:rsid w:val="00207AB0"/>
    <w:rsid w:val="002100F1"/>
    <w:rsid w:val="002104BC"/>
    <w:rsid w:val="00212B52"/>
    <w:rsid w:val="0021313F"/>
    <w:rsid w:val="002139F6"/>
    <w:rsid w:val="002140F1"/>
    <w:rsid w:val="00214215"/>
    <w:rsid w:val="002167A9"/>
    <w:rsid w:val="00222991"/>
    <w:rsid w:val="00223D3C"/>
    <w:rsid w:val="00224EE5"/>
    <w:rsid w:val="00226EA5"/>
    <w:rsid w:val="002272E4"/>
    <w:rsid w:val="0022735B"/>
    <w:rsid w:val="00230819"/>
    <w:rsid w:val="0023180B"/>
    <w:rsid w:val="00231B4A"/>
    <w:rsid w:val="00235662"/>
    <w:rsid w:val="00236422"/>
    <w:rsid w:val="00237883"/>
    <w:rsid w:val="00237ABE"/>
    <w:rsid w:val="00237D7A"/>
    <w:rsid w:val="0024180F"/>
    <w:rsid w:val="00241EC3"/>
    <w:rsid w:val="00242201"/>
    <w:rsid w:val="002426C1"/>
    <w:rsid w:val="002449F3"/>
    <w:rsid w:val="0024705F"/>
    <w:rsid w:val="002474F5"/>
    <w:rsid w:val="002507DA"/>
    <w:rsid w:val="00251F3F"/>
    <w:rsid w:val="00253A2F"/>
    <w:rsid w:val="002540BA"/>
    <w:rsid w:val="002548CF"/>
    <w:rsid w:val="00254DAE"/>
    <w:rsid w:val="00254E5D"/>
    <w:rsid w:val="00256839"/>
    <w:rsid w:val="00257224"/>
    <w:rsid w:val="00262710"/>
    <w:rsid w:val="00263C72"/>
    <w:rsid w:val="00265126"/>
    <w:rsid w:val="00266C8D"/>
    <w:rsid w:val="00266CA0"/>
    <w:rsid w:val="00266E3F"/>
    <w:rsid w:val="00266E59"/>
    <w:rsid w:val="002709FF"/>
    <w:rsid w:val="00270AE6"/>
    <w:rsid w:val="0027266E"/>
    <w:rsid w:val="00272C3C"/>
    <w:rsid w:val="00273297"/>
    <w:rsid w:val="00276B8E"/>
    <w:rsid w:val="00277978"/>
    <w:rsid w:val="00282171"/>
    <w:rsid w:val="0028292A"/>
    <w:rsid w:val="00283908"/>
    <w:rsid w:val="002860FB"/>
    <w:rsid w:val="0029199A"/>
    <w:rsid w:val="002923ED"/>
    <w:rsid w:val="00293888"/>
    <w:rsid w:val="00294C34"/>
    <w:rsid w:val="0029644E"/>
    <w:rsid w:val="0029746F"/>
    <w:rsid w:val="002A0343"/>
    <w:rsid w:val="002A17FC"/>
    <w:rsid w:val="002A321D"/>
    <w:rsid w:val="002A3936"/>
    <w:rsid w:val="002A4886"/>
    <w:rsid w:val="002A5581"/>
    <w:rsid w:val="002A5A33"/>
    <w:rsid w:val="002A6FB7"/>
    <w:rsid w:val="002A7564"/>
    <w:rsid w:val="002B15A5"/>
    <w:rsid w:val="002B161C"/>
    <w:rsid w:val="002B18D7"/>
    <w:rsid w:val="002B205E"/>
    <w:rsid w:val="002B21C3"/>
    <w:rsid w:val="002B24AB"/>
    <w:rsid w:val="002B37E6"/>
    <w:rsid w:val="002B4E7C"/>
    <w:rsid w:val="002B6164"/>
    <w:rsid w:val="002C1F89"/>
    <w:rsid w:val="002C2C8B"/>
    <w:rsid w:val="002C40F1"/>
    <w:rsid w:val="002C4AAA"/>
    <w:rsid w:val="002C5951"/>
    <w:rsid w:val="002C6F96"/>
    <w:rsid w:val="002C7373"/>
    <w:rsid w:val="002C7BA3"/>
    <w:rsid w:val="002D2585"/>
    <w:rsid w:val="002D31F6"/>
    <w:rsid w:val="002D35CA"/>
    <w:rsid w:val="002D37E0"/>
    <w:rsid w:val="002D391E"/>
    <w:rsid w:val="002D456A"/>
    <w:rsid w:val="002D5DBF"/>
    <w:rsid w:val="002E02E3"/>
    <w:rsid w:val="002E0515"/>
    <w:rsid w:val="002E0C69"/>
    <w:rsid w:val="002E0FCE"/>
    <w:rsid w:val="002E14E5"/>
    <w:rsid w:val="002E1CEC"/>
    <w:rsid w:val="002E3700"/>
    <w:rsid w:val="002E476D"/>
    <w:rsid w:val="002E6258"/>
    <w:rsid w:val="002F081A"/>
    <w:rsid w:val="002F12AF"/>
    <w:rsid w:val="002F12F1"/>
    <w:rsid w:val="002F3A35"/>
    <w:rsid w:val="002F638F"/>
    <w:rsid w:val="002F64BC"/>
    <w:rsid w:val="002F68E7"/>
    <w:rsid w:val="002F7FD5"/>
    <w:rsid w:val="0030039C"/>
    <w:rsid w:val="003005E9"/>
    <w:rsid w:val="00300BB7"/>
    <w:rsid w:val="00304CD2"/>
    <w:rsid w:val="003052FD"/>
    <w:rsid w:val="00306636"/>
    <w:rsid w:val="0030679C"/>
    <w:rsid w:val="003067B7"/>
    <w:rsid w:val="00307EEE"/>
    <w:rsid w:val="003110BD"/>
    <w:rsid w:val="003117F1"/>
    <w:rsid w:val="003121B5"/>
    <w:rsid w:val="00312512"/>
    <w:rsid w:val="00313FC8"/>
    <w:rsid w:val="00314B46"/>
    <w:rsid w:val="003152E6"/>
    <w:rsid w:val="0031595F"/>
    <w:rsid w:val="00317238"/>
    <w:rsid w:val="00317A63"/>
    <w:rsid w:val="0032001E"/>
    <w:rsid w:val="00320357"/>
    <w:rsid w:val="0032055E"/>
    <w:rsid w:val="00321AF6"/>
    <w:rsid w:val="0032556C"/>
    <w:rsid w:val="00325DEC"/>
    <w:rsid w:val="0032692E"/>
    <w:rsid w:val="003270A4"/>
    <w:rsid w:val="0033123F"/>
    <w:rsid w:val="003332C5"/>
    <w:rsid w:val="00333AFD"/>
    <w:rsid w:val="00333C8B"/>
    <w:rsid w:val="00334161"/>
    <w:rsid w:val="003357DB"/>
    <w:rsid w:val="00336767"/>
    <w:rsid w:val="00337EE8"/>
    <w:rsid w:val="003400BE"/>
    <w:rsid w:val="00342B08"/>
    <w:rsid w:val="00344108"/>
    <w:rsid w:val="003450CD"/>
    <w:rsid w:val="00345E7E"/>
    <w:rsid w:val="00346D12"/>
    <w:rsid w:val="00347463"/>
    <w:rsid w:val="00350172"/>
    <w:rsid w:val="00354142"/>
    <w:rsid w:val="00354A8C"/>
    <w:rsid w:val="00355854"/>
    <w:rsid w:val="00356470"/>
    <w:rsid w:val="003605EE"/>
    <w:rsid w:val="0036204E"/>
    <w:rsid w:val="00362219"/>
    <w:rsid w:val="00362221"/>
    <w:rsid w:val="00363C0D"/>
    <w:rsid w:val="00365718"/>
    <w:rsid w:val="00365954"/>
    <w:rsid w:val="00366723"/>
    <w:rsid w:val="00366A40"/>
    <w:rsid w:val="00367031"/>
    <w:rsid w:val="00370034"/>
    <w:rsid w:val="003711F7"/>
    <w:rsid w:val="0037142C"/>
    <w:rsid w:val="003728C2"/>
    <w:rsid w:val="0037354C"/>
    <w:rsid w:val="0037410A"/>
    <w:rsid w:val="0037467E"/>
    <w:rsid w:val="00374B2A"/>
    <w:rsid w:val="00374F8A"/>
    <w:rsid w:val="00381C72"/>
    <w:rsid w:val="003826B6"/>
    <w:rsid w:val="0038273A"/>
    <w:rsid w:val="00382B3C"/>
    <w:rsid w:val="00383713"/>
    <w:rsid w:val="00383CE5"/>
    <w:rsid w:val="00384EC8"/>
    <w:rsid w:val="0039109C"/>
    <w:rsid w:val="00391EAB"/>
    <w:rsid w:val="0039208E"/>
    <w:rsid w:val="003920D6"/>
    <w:rsid w:val="00392A89"/>
    <w:rsid w:val="00393A5E"/>
    <w:rsid w:val="00394407"/>
    <w:rsid w:val="00394C7C"/>
    <w:rsid w:val="00395695"/>
    <w:rsid w:val="00395D5B"/>
    <w:rsid w:val="00396318"/>
    <w:rsid w:val="0039778C"/>
    <w:rsid w:val="003A05BB"/>
    <w:rsid w:val="003A1927"/>
    <w:rsid w:val="003A1B3F"/>
    <w:rsid w:val="003A1E98"/>
    <w:rsid w:val="003A4502"/>
    <w:rsid w:val="003A4563"/>
    <w:rsid w:val="003A48FE"/>
    <w:rsid w:val="003A6B4A"/>
    <w:rsid w:val="003B1239"/>
    <w:rsid w:val="003B2189"/>
    <w:rsid w:val="003B4CA3"/>
    <w:rsid w:val="003B621F"/>
    <w:rsid w:val="003B7BFA"/>
    <w:rsid w:val="003C04CB"/>
    <w:rsid w:val="003C0792"/>
    <w:rsid w:val="003C1C0E"/>
    <w:rsid w:val="003C20BC"/>
    <w:rsid w:val="003C3A9B"/>
    <w:rsid w:val="003C5945"/>
    <w:rsid w:val="003C598D"/>
    <w:rsid w:val="003C5CE6"/>
    <w:rsid w:val="003C703B"/>
    <w:rsid w:val="003D1122"/>
    <w:rsid w:val="003D1643"/>
    <w:rsid w:val="003D1BFB"/>
    <w:rsid w:val="003D208C"/>
    <w:rsid w:val="003D27F5"/>
    <w:rsid w:val="003D2FBA"/>
    <w:rsid w:val="003D342A"/>
    <w:rsid w:val="003D4611"/>
    <w:rsid w:val="003D4685"/>
    <w:rsid w:val="003D5375"/>
    <w:rsid w:val="003D60A9"/>
    <w:rsid w:val="003D6342"/>
    <w:rsid w:val="003D7C0D"/>
    <w:rsid w:val="003E01DC"/>
    <w:rsid w:val="003E0AA6"/>
    <w:rsid w:val="003E1B96"/>
    <w:rsid w:val="003E2795"/>
    <w:rsid w:val="003E4041"/>
    <w:rsid w:val="003E4FC5"/>
    <w:rsid w:val="003E531D"/>
    <w:rsid w:val="003E718F"/>
    <w:rsid w:val="003E794A"/>
    <w:rsid w:val="003F1D28"/>
    <w:rsid w:val="003F329B"/>
    <w:rsid w:val="003F38C9"/>
    <w:rsid w:val="003F4A11"/>
    <w:rsid w:val="003F771B"/>
    <w:rsid w:val="003F78B4"/>
    <w:rsid w:val="004018D4"/>
    <w:rsid w:val="004030C2"/>
    <w:rsid w:val="00403219"/>
    <w:rsid w:val="0040377F"/>
    <w:rsid w:val="00404F26"/>
    <w:rsid w:val="0040584F"/>
    <w:rsid w:val="00406196"/>
    <w:rsid w:val="004077AD"/>
    <w:rsid w:val="004110C5"/>
    <w:rsid w:val="00411F61"/>
    <w:rsid w:val="004125F0"/>
    <w:rsid w:val="00413C91"/>
    <w:rsid w:val="00415530"/>
    <w:rsid w:val="00416560"/>
    <w:rsid w:val="00416F9D"/>
    <w:rsid w:val="00420A75"/>
    <w:rsid w:val="00421875"/>
    <w:rsid w:val="004223A1"/>
    <w:rsid w:val="004229BC"/>
    <w:rsid w:val="0042356C"/>
    <w:rsid w:val="00425315"/>
    <w:rsid w:val="00425B3B"/>
    <w:rsid w:val="00426C3B"/>
    <w:rsid w:val="00426D25"/>
    <w:rsid w:val="004304B4"/>
    <w:rsid w:val="00430526"/>
    <w:rsid w:val="00432A50"/>
    <w:rsid w:val="004346B5"/>
    <w:rsid w:val="004358C3"/>
    <w:rsid w:val="004362FF"/>
    <w:rsid w:val="00437CC6"/>
    <w:rsid w:val="00440C50"/>
    <w:rsid w:val="004410D6"/>
    <w:rsid w:val="0044288C"/>
    <w:rsid w:val="00443130"/>
    <w:rsid w:val="0044421F"/>
    <w:rsid w:val="00444A90"/>
    <w:rsid w:val="0044717F"/>
    <w:rsid w:val="00447915"/>
    <w:rsid w:val="00451E01"/>
    <w:rsid w:val="00451F22"/>
    <w:rsid w:val="00454A2E"/>
    <w:rsid w:val="00455CCE"/>
    <w:rsid w:val="00457377"/>
    <w:rsid w:val="004622F6"/>
    <w:rsid w:val="00463918"/>
    <w:rsid w:val="0046545B"/>
    <w:rsid w:val="004672BE"/>
    <w:rsid w:val="00467741"/>
    <w:rsid w:val="0047028A"/>
    <w:rsid w:val="004715D4"/>
    <w:rsid w:val="00472451"/>
    <w:rsid w:val="0047315E"/>
    <w:rsid w:val="00473AE3"/>
    <w:rsid w:val="004747E2"/>
    <w:rsid w:val="00474F71"/>
    <w:rsid w:val="00476DA3"/>
    <w:rsid w:val="00477794"/>
    <w:rsid w:val="00477E24"/>
    <w:rsid w:val="00480DCC"/>
    <w:rsid w:val="00483763"/>
    <w:rsid w:val="00483F61"/>
    <w:rsid w:val="00484494"/>
    <w:rsid w:val="0048579E"/>
    <w:rsid w:val="00490A5B"/>
    <w:rsid w:val="00492C3F"/>
    <w:rsid w:val="00493551"/>
    <w:rsid w:val="004949AE"/>
    <w:rsid w:val="004963F4"/>
    <w:rsid w:val="00496D3B"/>
    <w:rsid w:val="004976E1"/>
    <w:rsid w:val="004A0DF3"/>
    <w:rsid w:val="004A0FA9"/>
    <w:rsid w:val="004A177C"/>
    <w:rsid w:val="004A195C"/>
    <w:rsid w:val="004A1D27"/>
    <w:rsid w:val="004A1E5F"/>
    <w:rsid w:val="004A2D9E"/>
    <w:rsid w:val="004A425B"/>
    <w:rsid w:val="004A63BA"/>
    <w:rsid w:val="004A7EF2"/>
    <w:rsid w:val="004B336B"/>
    <w:rsid w:val="004B6FBD"/>
    <w:rsid w:val="004C0826"/>
    <w:rsid w:val="004C083A"/>
    <w:rsid w:val="004C0AFA"/>
    <w:rsid w:val="004C2320"/>
    <w:rsid w:val="004C3172"/>
    <w:rsid w:val="004C40D3"/>
    <w:rsid w:val="004C47F1"/>
    <w:rsid w:val="004D1384"/>
    <w:rsid w:val="004D33A3"/>
    <w:rsid w:val="004D39F0"/>
    <w:rsid w:val="004D3B0B"/>
    <w:rsid w:val="004D60B2"/>
    <w:rsid w:val="004D6688"/>
    <w:rsid w:val="004D68A1"/>
    <w:rsid w:val="004D7AC7"/>
    <w:rsid w:val="004E0A60"/>
    <w:rsid w:val="004E0D83"/>
    <w:rsid w:val="004E16A1"/>
    <w:rsid w:val="004E16AB"/>
    <w:rsid w:val="004E205E"/>
    <w:rsid w:val="004E5413"/>
    <w:rsid w:val="004E61AF"/>
    <w:rsid w:val="004E668C"/>
    <w:rsid w:val="004E7335"/>
    <w:rsid w:val="004E7A60"/>
    <w:rsid w:val="004F0E22"/>
    <w:rsid w:val="004F23E0"/>
    <w:rsid w:val="004F469E"/>
    <w:rsid w:val="004F4C75"/>
    <w:rsid w:val="004F5E74"/>
    <w:rsid w:val="004F62B1"/>
    <w:rsid w:val="004F7E22"/>
    <w:rsid w:val="00500302"/>
    <w:rsid w:val="00504EB8"/>
    <w:rsid w:val="005050E4"/>
    <w:rsid w:val="0050625B"/>
    <w:rsid w:val="005109DF"/>
    <w:rsid w:val="00511E96"/>
    <w:rsid w:val="005130A0"/>
    <w:rsid w:val="005138FA"/>
    <w:rsid w:val="00514B2C"/>
    <w:rsid w:val="00516C05"/>
    <w:rsid w:val="00517195"/>
    <w:rsid w:val="005172B5"/>
    <w:rsid w:val="005172FB"/>
    <w:rsid w:val="00517A9F"/>
    <w:rsid w:val="00520605"/>
    <w:rsid w:val="005211F7"/>
    <w:rsid w:val="00524E93"/>
    <w:rsid w:val="00525618"/>
    <w:rsid w:val="00525940"/>
    <w:rsid w:val="00525CF0"/>
    <w:rsid w:val="005268F7"/>
    <w:rsid w:val="005303E9"/>
    <w:rsid w:val="00530E0E"/>
    <w:rsid w:val="005313EE"/>
    <w:rsid w:val="005319EF"/>
    <w:rsid w:val="00531C20"/>
    <w:rsid w:val="005323C0"/>
    <w:rsid w:val="005343FF"/>
    <w:rsid w:val="00534FC1"/>
    <w:rsid w:val="00535255"/>
    <w:rsid w:val="0053695E"/>
    <w:rsid w:val="00540DDF"/>
    <w:rsid w:val="00541C8B"/>
    <w:rsid w:val="0054240B"/>
    <w:rsid w:val="00543E76"/>
    <w:rsid w:val="00545E39"/>
    <w:rsid w:val="00545F30"/>
    <w:rsid w:val="005463FA"/>
    <w:rsid w:val="005511FA"/>
    <w:rsid w:val="005516AF"/>
    <w:rsid w:val="0055222B"/>
    <w:rsid w:val="00552A5F"/>
    <w:rsid w:val="00552CE4"/>
    <w:rsid w:val="0055311A"/>
    <w:rsid w:val="00555AD6"/>
    <w:rsid w:val="00556787"/>
    <w:rsid w:val="00556DFE"/>
    <w:rsid w:val="005573B0"/>
    <w:rsid w:val="005602AB"/>
    <w:rsid w:val="00560810"/>
    <w:rsid w:val="005631F0"/>
    <w:rsid w:val="00563A79"/>
    <w:rsid w:val="00563EED"/>
    <w:rsid w:val="00564E7B"/>
    <w:rsid w:val="00570023"/>
    <w:rsid w:val="00570225"/>
    <w:rsid w:val="0057050C"/>
    <w:rsid w:val="00571183"/>
    <w:rsid w:val="00571466"/>
    <w:rsid w:val="00571CD9"/>
    <w:rsid w:val="00575AA1"/>
    <w:rsid w:val="005773E6"/>
    <w:rsid w:val="00577839"/>
    <w:rsid w:val="00580C71"/>
    <w:rsid w:val="00581B3D"/>
    <w:rsid w:val="00581BD6"/>
    <w:rsid w:val="0058347A"/>
    <w:rsid w:val="00583796"/>
    <w:rsid w:val="00583A59"/>
    <w:rsid w:val="00583CB5"/>
    <w:rsid w:val="00584AD9"/>
    <w:rsid w:val="0058658C"/>
    <w:rsid w:val="00586E2F"/>
    <w:rsid w:val="005876C8"/>
    <w:rsid w:val="0058790B"/>
    <w:rsid w:val="005912A6"/>
    <w:rsid w:val="00592D86"/>
    <w:rsid w:val="0059303A"/>
    <w:rsid w:val="00594BF6"/>
    <w:rsid w:val="005A154F"/>
    <w:rsid w:val="005A1D9F"/>
    <w:rsid w:val="005A22D5"/>
    <w:rsid w:val="005A22FE"/>
    <w:rsid w:val="005A2987"/>
    <w:rsid w:val="005A31AE"/>
    <w:rsid w:val="005A4769"/>
    <w:rsid w:val="005A5DFF"/>
    <w:rsid w:val="005A6F6C"/>
    <w:rsid w:val="005A7180"/>
    <w:rsid w:val="005B0B94"/>
    <w:rsid w:val="005B0CA9"/>
    <w:rsid w:val="005B1E1D"/>
    <w:rsid w:val="005B1F10"/>
    <w:rsid w:val="005B3366"/>
    <w:rsid w:val="005B345B"/>
    <w:rsid w:val="005B4698"/>
    <w:rsid w:val="005B6207"/>
    <w:rsid w:val="005B6882"/>
    <w:rsid w:val="005B68D0"/>
    <w:rsid w:val="005B7F1B"/>
    <w:rsid w:val="005C3660"/>
    <w:rsid w:val="005C4D70"/>
    <w:rsid w:val="005C585F"/>
    <w:rsid w:val="005C5BCA"/>
    <w:rsid w:val="005C6BB8"/>
    <w:rsid w:val="005C72C7"/>
    <w:rsid w:val="005C7945"/>
    <w:rsid w:val="005D26A7"/>
    <w:rsid w:val="005D2BE4"/>
    <w:rsid w:val="005D55D5"/>
    <w:rsid w:val="005D6377"/>
    <w:rsid w:val="005E13C0"/>
    <w:rsid w:val="005E183B"/>
    <w:rsid w:val="005E2E6D"/>
    <w:rsid w:val="005E6037"/>
    <w:rsid w:val="005E695E"/>
    <w:rsid w:val="005F1090"/>
    <w:rsid w:val="005F111D"/>
    <w:rsid w:val="005F2201"/>
    <w:rsid w:val="005F318A"/>
    <w:rsid w:val="005F37B6"/>
    <w:rsid w:val="005F3B60"/>
    <w:rsid w:val="005F48D7"/>
    <w:rsid w:val="005F4EA3"/>
    <w:rsid w:val="005F540F"/>
    <w:rsid w:val="005F7CE7"/>
    <w:rsid w:val="00600BED"/>
    <w:rsid w:val="006039B8"/>
    <w:rsid w:val="00606116"/>
    <w:rsid w:val="00606545"/>
    <w:rsid w:val="006073BA"/>
    <w:rsid w:val="006075C5"/>
    <w:rsid w:val="006110EE"/>
    <w:rsid w:val="006115C5"/>
    <w:rsid w:val="006130EE"/>
    <w:rsid w:val="00613BF9"/>
    <w:rsid w:val="006158B6"/>
    <w:rsid w:val="00615A1D"/>
    <w:rsid w:val="00615C98"/>
    <w:rsid w:val="00615CC6"/>
    <w:rsid w:val="00616475"/>
    <w:rsid w:val="0061773E"/>
    <w:rsid w:val="00621560"/>
    <w:rsid w:val="00621694"/>
    <w:rsid w:val="00621C99"/>
    <w:rsid w:val="00622A8B"/>
    <w:rsid w:val="00622B6D"/>
    <w:rsid w:val="006232AA"/>
    <w:rsid w:val="00623583"/>
    <w:rsid w:val="0062503D"/>
    <w:rsid w:val="006262AD"/>
    <w:rsid w:val="006279D4"/>
    <w:rsid w:val="00627EB5"/>
    <w:rsid w:val="0063087A"/>
    <w:rsid w:val="0063090C"/>
    <w:rsid w:val="00630913"/>
    <w:rsid w:val="00630EDC"/>
    <w:rsid w:val="006321BE"/>
    <w:rsid w:val="006323BD"/>
    <w:rsid w:val="006328F0"/>
    <w:rsid w:val="00632D7C"/>
    <w:rsid w:val="006332C3"/>
    <w:rsid w:val="00633EED"/>
    <w:rsid w:val="0063473A"/>
    <w:rsid w:val="0063499A"/>
    <w:rsid w:val="00634ACD"/>
    <w:rsid w:val="00635273"/>
    <w:rsid w:val="00635A84"/>
    <w:rsid w:val="00636BDA"/>
    <w:rsid w:val="00640C72"/>
    <w:rsid w:val="0064161C"/>
    <w:rsid w:val="0064417B"/>
    <w:rsid w:val="00644789"/>
    <w:rsid w:val="006447AB"/>
    <w:rsid w:val="00646DC5"/>
    <w:rsid w:val="00647554"/>
    <w:rsid w:val="006478BB"/>
    <w:rsid w:val="00647C0F"/>
    <w:rsid w:val="006515F8"/>
    <w:rsid w:val="0065172D"/>
    <w:rsid w:val="00652F4E"/>
    <w:rsid w:val="00655F35"/>
    <w:rsid w:val="006568D4"/>
    <w:rsid w:val="00657850"/>
    <w:rsid w:val="00657FD5"/>
    <w:rsid w:val="00660F81"/>
    <w:rsid w:val="0066107D"/>
    <w:rsid w:val="00661ED6"/>
    <w:rsid w:val="006626B0"/>
    <w:rsid w:val="00663267"/>
    <w:rsid w:val="00663A84"/>
    <w:rsid w:val="006648A0"/>
    <w:rsid w:val="00665C4A"/>
    <w:rsid w:val="0066743D"/>
    <w:rsid w:val="00671F15"/>
    <w:rsid w:val="006767D1"/>
    <w:rsid w:val="00680321"/>
    <w:rsid w:val="00680547"/>
    <w:rsid w:val="00681513"/>
    <w:rsid w:val="0068269F"/>
    <w:rsid w:val="0068291D"/>
    <w:rsid w:val="006829DB"/>
    <w:rsid w:val="0068490F"/>
    <w:rsid w:val="006855C1"/>
    <w:rsid w:val="006862CD"/>
    <w:rsid w:val="0069022A"/>
    <w:rsid w:val="00690F84"/>
    <w:rsid w:val="0069126B"/>
    <w:rsid w:val="00691AC9"/>
    <w:rsid w:val="006926A0"/>
    <w:rsid w:val="00692D20"/>
    <w:rsid w:val="00692DD5"/>
    <w:rsid w:val="00692DF3"/>
    <w:rsid w:val="00692DF8"/>
    <w:rsid w:val="0069338C"/>
    <w:rsid w:val="006937DB"/>
    <w:rsid w:val="00694085"/>
    <w:rsid w:val="0069450C"/>
    <w:rsid w:val="006945C6"/>
    <w:rsid w:val="00694EED"/>
    <w:rsid w:val="006954A5"/>
    <w:rsid w:val="006959F8"/>
    <w:rsid w:val="00696EAF"/>
    <w:rsid w:val="00697749"/>
    <w:rsid w:val="00697B86"/>
    <w:rsid w:val="006A178C"/>
    <w:rsid w:val="006A1EAB"/>
    <w:rsid w:val="006A4273"/>
    <w:rsid w:val="006A4EDF"/>
    <w:rsid w:val="006A5111"/>
    <w:rsid w:val="006A5995"/>
    <w:rsid w:val="006B1305"/>
    <w:rsid w:val="006B32FA"/>
    <w:rsid w:val="006B57E4"/>
    <w:rsid w:val="006B5B81"/>
    <w:rsid w:val="006B71E6"/>
    <w:rsid w:val="006C045E"/>
    <w:rsid w:val="006C0ED0"/>
    <w:rsid w:val="006C1085"/>
    <w:rsid w:val="006C1949"/>
    <w:rsid w:val="006C1BC4"/>
    <w:rsid w:val="006C2834"/>
    <w:rsid w:val="006C51F1"/>
    <w:rsid w:val="006C59C9"/>
    <w:rsid w:val="006C5A30"/>
    <w:rsid w:val="006C5D1C"/>
    <w:rsid w:val="006C5EB4"/>
    <w:rsid w:val="006C6167"/>
    <w:rsid w:val="006C7222"/>
    <w:rsid w:val="006D0B2F"/>
    <w:rsid w:val="006D0B93"/>
    <w:rsid w:val="006D1322"/>
    <w:rsid w:val="006D31D1"/>
    <w:rsid w:val="006D3DC8"/>
    <w:rsid w:val="006D47C3"/>
    <w:rsid w:val="006D6737"/>
    <w:rsid w:val="006D73EF"/>
    <w:rsid w:val="006E2450"/>
    <w:rsid w:val="006E347E"/>
    <w:rsid w:val="006E56EE"/>
    <w:rsid w:val="006E5D3C"/>
    <w:rsid w:val="006E6B38"/>
    <w:rsid w:val="006E6EBB"/>
    <w:rsid w:val="006E7419"/>
    <w:rsid w:val="006F0158"/>
    <w:rsid w:val="006F032D"/>
    <w:rsid w:val="006F03F2"/>
    <w:rsid w:val="006F09B3"/>
    <w:rsid w:val="006F0CF7"/>
    <w:rsid w:val="006F0F86"/>
    <w:rsid w:val="006F240E"/>
    <w:rsid w:val="006F54F1"/>
    <w:rsid w:val="006F5AC3"/>
    <w:rsid w:val="006F6DCA"/>
    <w:rsid w:val="006F71CC"/>
    <w:rsid w:val="00700BD2"/>
    <w:rsid w:val="00700FA0"/>
    <w:rsid w:val="00701623"/>
    <w:rsid w:val="00701D90"/>
    <w:rsid w:val="0070258E"/>
    <w:rsid w:val="00705083"/>
    <w:rsid w:val="00706FF7"/>
    <w:rsid w:val="007079DC"/>
    <w:rsid w:val="00712CEA"/>
    <w:rsid w:val="0071371D"/>
    <w:rsid w:val="007137F3"/>
    <w:rsid w:val="00714798"/>
    <w:rsid w:val="007156DF"/>
    <w:rsid w:val="007157E6"/>
    <w:rsid w:val="00717CDD"/>
    <w:rsid w:val="0072033D"/>
    <w:rsid w:val="0072040A"/>
    <w:rsid w:val="007204AA"/>
    <w:rsid w:val="00720A6B"/>
    <w:rsid w:val="0072225A"/>
    <w:rsid w:val="00722BC1"/>
    <w:rsid w:val="00723086"/>
    <w:rsid w:val="007231DE"/>
    <w:rsid w:val="00723852"/>
    <w:rsid w:val="00724E29"/>
    <w:rsid w:val="007258A7"/>
    <w:rsid w:val="00725B14"/>
    <w:rsid w:val="00726B67"/>
    <w:rsid w:val="00726F40"/>
    <w:rsid w:val="00727AEC"/>
    <w:rsid w:val="00730106"/>
    <w:rsid w:val="007303EC"/>
    <w:rsid w:val="007322DD"/>
    <w:rsid w:val="00732CC1"/>
    <w:rsid w:val="00732DAD"/>
    <w:rsid w:val="00734EC2"/>
    <w:rsid w:val="00735325"/>
    <w:rsid w:val="00735BF7"/>
    <w:rsid w:val="007363EC"/>
    <w:rsid w:val="00737B68"/>
    <w:rsid w:val="00740701"/>
    <w:rsid w:val="0074081B"/>
    <w:rsid w:val="0074109A"/>
    <w:rsid w:val="0074178E"/>
    <w:rsid w:val="00741C5F"/>
    <w:rsid w:val="00742148"/>
    <w:rsid w:val="00742FB3"/>
    <w:rsid w:val="007430BE"/>
    <w:rsid w:val="0075041F"/>
    <w:rsid w:val="00750864"/>
    <w:rsid w:val="00750887"/>
    <w:rsid w:val="0075213D"/>
    <w:rsid w:val="0075453F"/>
    <w:rsid w:val="00754CC7"/>
    <w:rsid w:val="0075534C"/>
    <w:rsid w:val="0075571E"/>
    <w:rsid w:val="007558AB"/>
    <w:rsid w:val="007570BC"/>
    <w:rsid w:val="007579F9"/>
    <w:rsid w:val="00763037"/>
    <w:rsid w:val="00763B33"/>
    <w:rsid w:val="00765043"/>
    <w:rsid w:val="00766342"/>
    <w:rsid w:val="00766561"/>
    <w:rsid w:val="00766F1F"/>
    <w:rsid w:val="00767292"/>
    <w:rsid w:val="00767A8E"/>
    <w:rsid w:val="007713A2"/>
    <w:rsid w:val="00771BAE"/>
    <w:rsid w:val="00772144"/>
    <w:rsid w:val="007721C1"/>
    <w:rsid w:val="00774B89"/>
    <w:rsid w:val="00774E61"/>
    <w:rsid w:val="00774FE2"/>
    <w:rsid w:val="0077530B"/>
    <w:rsid w:val="00775488"/>
    <w:rsid w:val="00775B05"/>
    <w:rsid w:val="007767A0"/>
    <w:rsid w:val="00777034"/>
    <w:rsid w:val="00780D87"/>
    <w:rsid w:val="00781598"/>
    <w:rsid w:val="00781802"/>
    <w:rsid w:val="00782F99"/>
    <w:rsid w:val="00783A83"/>
    <w:rsid w:val="00783B33"/>
    <w:rsid w:val="007845AB"/>
    <w:rsid w:val="00784763"/>
    <w:rsid w:val="00785778"/>
    <w:rsid w:val="00785DFF"/>
    <w:rsid w:val="00790840"/>
    <w:rsid w:val="00792158"/>
    <w:rsid w:val="00792A11"/>
    <w:rsid w:val="0079342D"/>
    <w:rsid w:val="00795100"/>
    <w:rsid w:val="007970DB"/>
    <w:rsid w:val="007A0F0A"/>
    <w:rsid w:val="007A34CC"/>
    <w:rsid w:val="007A35E8"/>
    <w:rsid w:val="007A5729"/>
    <w:rsid w:val="007A6ABE"/>
    <w:rsid w:val="007B0792"/>
    <w:rsid w:val="007B0E61"/>
    <w:rsid w:val="007B1562"/>
    <w:rsid w:val="007B2ABF"/>
    <w:rsid w:val="007B2DD3"/>
    <w:rsid w:val="007B4971"/>
    <w:rsid w:val="007B6741"/>
    <w:rsid w:val="007B6C05"/>
    <w:rsid w:val="007C0D84"/>
    <w:rsid w:val="007C1C7E"/>
    <w:rsid w:val="007C2068"/>
    <w:rsid w:val="007C214F"/>
    <w:rsid w:val="007C23DF"/>
    <w:rsid w:val="007C27DC"/>
    <w:rsid w:val="007C27E1"/>
    <w:rsid w:val="007C3361"/>
    <w:rsid w:val="007C4DA7"/>
    <w:rsid w:val="007C5E76"/>
    <w:rsid w:val="007C6213"/>
    <w:rsid w:val="007D31E4"/>
    <w:rsid w:val="007D41DE"/>
    <w:rsid w:val="007D4331"/>
    <w:rsid w:val="007D44B6"/>
    <w:rsid w:val="007D4C32"/>
    <w:rsid w:val="007D6613"/>
    <w:rsid w:val="007D6C0E"/>
    <w:rsid w:val="007D7010"/>
    <w:rsid w:val="007D74E8"/>
    <w:rsid w:val="007E01A7"/>
    <w:rsid w:val="007E07A3"/>
    <w:rsid w:val="007E1959"/>
    <w:rsid w:val="007E31EE"/>
    <w:rsid w:val="007E31FF"/>
    <w:rsid w:val="007E3931"/>
    <w:rsid w:val="007E39AE"/>
    <w:rsid w:val="007E407C"/>
    <w:rsid w:val="007E4E92"/>
    <w:rsid w:val="007E5C0B"/>
    <w:rsid w:val="007E64BF"/>
    <w:rsid w:val="007E67B1"/>
    <w:rsid w:val="007F03BD"/>
    <w:rsid w:val="007F204C"/>
    <w:rsid w:val="007F4BBE"/>
    <w:rsid w:val="007F4BF3"/>
    <w:rsid w:val="007F5515"/>
    <w:rsid w:val="007F63CF"/>
    <w:rsid w:val="007F68CE"/>
    <w:rsid w:val="007F6F03"/>
    <w:rsid w:val="007F737C"/>
    <w:rsid w:val="007F784E"/>
    <w:rsid w:val="00801461"/>
    <w:rsid w:val="00802BA9"/>
    <w:rsid w:val="0080340F"/>
    <w:rsid w:val="00803894"/>
    <w:rsid w:val="0080394F"/>
    <w:rsid w:val="00803FAD"/>
    <w:rsid w:val="0080428A"/>
    <w:rsid w:val="008051EC"/>
    <w:rsid w:val="0081039F"/>
    <w:rsid w:val="00811204"/>
    <w:rsid w:val="00811A00"/>
    <w:rsid w:val="00812433"/>
    <w:rsid w:val="00812EC5"/>
    <w:rsid w:val="00814915"/>
    <w:rsid w:val="008156FE"/>
    <w:rsid w:val="00816AD7"/>
    <w:rsid w:val="00820EB0"/>
    <w:rsid w:val="0082157B"/>
    <w:rsid w:val="00821670"/>
    <w:rsid w:val="00822B8A"/>
    <w:rsid w:val="00823B91"/>
    <w:rsid w:val="0082420E"/>
    <w:rsid w:val="0082511E"/>
    <w:rsid w:val="0082703A"/>
    <w:rsid w:val="00830C17"/>
    <w:rsid w:val="00833EAF"/>
    <w:rsid w:val="008354A5"/>
    <w:rsid w:val="008361B9"/>
    <w:rsid w:val="0083630E"/>
    <w:rsid w:val="00841CE3"/>
    <w:rsid w:val="0084406F"/>
    <w:rsid w:val="00844954"/>
    <w:rsid w:val="00844D12"/>
    <w:rsid w:val="00846428"/>
    <w:rsid w:val="00846B07"/>
    <w:rsid w:val="00850066"/>
    <w:rsid w:val="00850E1F"/>
    <w:rsid w:val="00851627"/>
    <w:rsid w:val="00853D85"/>
    <w:rsid w:val="00853FE9"/>
    <w:rsid w:val="008543DF"/>
    <w:rsid w:val="008557A8"/>
    <w:rsid w:val="00862D0C"/>
    <w:rsid w:val="008630E8"/>
    <w:rsid w:val="0086369F"/>
    <w:rsid w:val="00865FBD"/>
    <w:rsid w:val="0086697C"/>
    <w:rsid w:val="00866ABB"/>
    <w:rsid w:val="0086738A"/>
    <w:rsid w:val="00867397"/>
    <w:rsid w:val="008676FF"/>
    <w:rsid w:val="00867A0F"/>
    <w:rsid w:val="0087083B"/>
    <w:rsid w:val="00870A06"/>
    <w:rsid w:val="00871C70"/>
    <w:rsid w:val="00872031"/>
    <w:rsid w:val="0087381E"/>
    <w:rsid w:val="00874F0D"/>
    <w:rsid w:val="00877784"/>
    <w:rsid w:val="008777C3"/>
    <w:rsid w:val="008778D1"/>
    <w:rsid w:val="00880DB5"/>
    <w:rsid w:val="00883CB6"/>
    <w:rsid w:val="008840F1"/>
    <w:rsid w:val="0088477D"/>
    <w:rsid w:val="00886CD7"/>
    <w:rsid w:val="008870A3"/>
    <w:rsid w:val="00887784"/>
    <w:rsid w:val="00891FA5"/>
    <w:rsid w:val="00894A6A"/>
    <w:rsid w:val="008A2596"/>
    <w:rsid w:val="008A473C"/>
    <w:rsid w:val="008A59A9"/>
    <w:rsid w:val="008A5F63"/>
    <w:rsid w:val="008A633E"/>
    <w:rsid w:val="008A65D8"/>
    <w:rsid w:val="008A7762"/>
    <w:rsid w:val="008B12A9"/>
    <w:rsid w:val="008B22EE"/>
    <w:rsid w:val="008B412C"/>
    <w:rsid w:val="008B43A2"/>
    <w:rsid w:val="008B4D39"/>
    <w:rsid w:val="008B53AE"/>
    <w:rsid w:val="008B73A9"/>
    <w:rsid w:val="008C0785"/>
    <w:rsid w:val="008C0A4A"/>
    <w:rsid w:val="008C21A8"/>
    <w:rsid w:val="008C2247"/>
    <w:rsid w:val="008C35DA"/>
    <w:rsid w:val="008C35FB"/>
    <w:rsid w:val="008C38B4"/>
    <w:rsid w:val="008C39EA"/>
    <w:rsid w:val="008C45BF"/>
    <w:rsid w:val="008C5A03"/>
    <w:rsid w:val="008C5E26"/>
    <w:rsid w:val="008C6BF0"/>
    <w:rsid w:val="008C6E78"/>
    <w:rsid w:val="008C7AED"/>
    <w:rsid w:val="008D012E"/>
    <w:rsid w:val="008D0A6C"/>
    <w:rsid w:val="008D0C1C"/>
    <w:rsid w:val="008D1FE2"/>
    <w:rsid w:val="008D2ADE"/>
    <w:rsid w:val="008D3AF0"/>
    <w:rsid w:val="008D4A4A"/>
    <w:rsid w:val="008D676D"/>
    <w:rsid w:val="008E0A52"/>
    <w:rsid w:val="008E0AE7"/>
    <w:rsid w:val="008E1776"/>
    <w:rsid w:val="008E2BC1"/>
    <w:rsid w:val="008E2DB4"/>
    <w:rsid w:val="008E3764"/>
    <w:rsid w:val="008E3C16"/>
    <w:rsid w:val="008E3DB0"/>
    <w:rsid w:val="008E5953"/>
    <w:rsid w:val="008E6FDB"/>
    <w:rsid w:val="008E7920"/>
    <w:rsid w:val="008F1061"/>
    <w:rsid w:val="008F24C9"/>
    <w:rsid w:val="008F3670"/>
    <w:rsid w:val="008F390E"/>
    <w:rsid w:val="008F6D67"/>
    <w:rsid w:val="0090132A"/>
    <w:rsid w:val="00901AE2"/>
    <w:rsid w:val="00902111"/>
    <w:rsid w:val="00902BE8"/>
    <w:rsid w:val="009036EE"/>
    <w:rsid w:val="00904168"/>
    <w:rsid w:val="00904407"/>
    <w:rsid w:val="00904787"/>
    <w:rsid w:val="0090487C"/>
    <w:rsid w:val="00904DF5"/>
    <w:rsid w:val="00905CBB"/>
    <w:rsid w:val="00910A9D"/>
    <w:rsid w:val="009126F2"/>
    <w:rsid w:val="00912E53"/>
    <w:rsid w:val="00913929"/>
    <w:rsid w:val="00915858"/>
    <w:rsid w:val="0091596F"/>
    <w:rsid w:val="0091635D"/>
    <w:rsid w:val="009166BA"/>
    <w:rsid w:val="009204D5"/>
    <w:rsid w:val="0092077A"/>
    <w:rsid w:val="00920A24"/>
    <w:rsid w:val="0092140F"/>
    <w:rsid w:val="00921C6B"/>
    <w:rsid w:val="00923F91"/>
    <w:rsid w:val="00925B97"/>
    <w:rsid w:val="00925DFC"/>
    <w:rsid w:val="00930A8D"/>
    <w:rsid w:val="00930FA8"/>
    <w:rsid w:val="009311D5"/>
    <w:rsid w:val="00931944"/>
    <w:rsid w:val="00931F7B"/>
    <w:rsid w:val="0093216C"/>
    <w:rsid w:val="0093219F"/>
    <w:rsid w:val="0093323F"/>
    <w:rsid w:val="00934522"/>
    <w:rsid w:val="00937084"/>
    <w:rsid w:val="0094038C"/>
    <w:rsid w:val="00940FDB"/>
    <w:rsid w:val="00941B7C"/>
    <w:rsid w:val="00943092"/>
    <w:rsid w:val="00943EC2"/>
    <w:rsid w:val="00944BB9"/>
    <w:rsid w:val="00944E55"/>
    <w:rsid w:val="00945F61"/>
    <w:rsid w:val="00946324"/>
    <w:rsid w:val="009463CC"/>
    <w:rsid w:val="00946E2B"/>
    <w:rsid w:val="00950971"/>
    <w:rsid w:val="00950C49"/>
    <w:rsid w:val="00951C96"/>
    <w:rsid w:val="009520C4"/>
    <w:rsid w:val="009522DA"/>
    <w:rsid w:val="0095511C"/>
    <w:rsid w:val="009552FF"/>
    <w:rsid w:val="0095642A"/>
    <w:rsid w:val="00957522"/>
    <w:rsid w:val="0095775D"/>
    <w:rsid w:val="00957AF8"/>
    <w:rsid w:val="0096064B"/>
    <w:rsid w:val="009608B2"/>
    <w:rsid w:val="00960B3A"/>
    <w:rsid w:val="00960D6C"/>
    <w:rsid w:val="00962808"/>
    <w:rsid w:val="00962D3C"/>
    <w:rsid w:val="0096352F"/>
    <w:rsid w:val="0096426D"/>
    <w:rsid w:val="00964654"/>
    <w:rsid w:val="0096550F"/>
    <w:rsid w:val="00966038"/>
    <w:rsid w:val="0096720E"/>
    <w:rsid w:val="00970CD8"/>
    <w:rsid w:val="00970EB5"/>
    <w:rsid w:val="0097274E"/>
    <w:rsid w:val="009732CA"/>
    <w:rsid w:val="0097548A"/>
    <w:rsid w:val="009754FA"/>
    <w:rsid w:val="00980881"/>
    <w:rsid w:val="00980981"/>
    <w:rsid w:val="009852D1"/>
    <w:rsid w:val="00985BC7"/>
    <w:rsid w:val="00986399"/>
    <w:rsid w:val="009863F1"/>
    <w:rsid w:val="00992308"/>
    <w:rsid w:val="00992BF4"/>
    <w:rsid w:val="00993CA6"/>
    <w:rsid w:val="0099766F"/>
    <w:rsid w:val="00997852"/>
    <w:rsid w:val="009A0460"/>
    <w:rsid w:val="009A1026"/>
    <w:rsid w:val="009A3954"/>
    <w:rsid w:val="009A4C0D"/>
    <w:rsid w:val="009A513C"/>
    <w:rsid w:val="009A54F2"/>
    <w:rsid w:val="009A5C52"/>
    <w:rsid w:val="009A62E1"/>
    <w:rsid w:val="009A6B6C"/>
    <w:rsid w:val="009A6C82"/>
    <w:rsid w:val="009A7871"/>
    <w:rsid w:val="009A7DDD"/>
    <w:rsid w:val="009B2796"/>
    <w:rsid w:val="009B329A"/>
    <w:rsid w:val="009B348B"/>
    <w:rsid w:val="009B3BD4"/>
    <w:rsid w:val="009B5523"/>
    <w:rsid w:val="009B552F"/>
    <w:rsid w:val="009B68CC"/>
    <w:rsid w:val="009C0057"/>
    <w:rsid w:val="009C06FD"/>
    <w:rsid w:val="009C184E"/>
    <w:rsid w:val="009C333F"/>
    <w:rsid w:val="009C39AB"/>
    <w:rsid w:val="009C4D34"/>
    <w:rsid w:val="009C5564"/>
    <w:rsid w:val="009C589B"/>
    <w:rsid w:val="009C7EF7"/>
    <w:rsid w:val="009D0C07"/>
    <w:rsid w:val="009D0F34"/>
    <w:rsid w:val="009D18FA"/>
    <w:rsid w:val="009D1A55"/>
    <w:rsid w:val="009D22C1"/>
    <w:rsid w:val="009D3501"/>
    <w:rsid w:val="009D3C90"/>
    <w:rsid w:val="009D51A0"/>
    <w:rsid w:val="009D74BE"/>
    <w:rsid w:val="009E0FAB"/>
    <w:rsid w:val="009E1EF7"/>
    <w:rsid w:val="009E3AA4"/>
    <w:rsid w:val="009E40A9"/>
    <w:rsid w:val="009E4171"/>
    <w:rsid w:val="009E467A"/>
    <w:rsid w:val="009E49E0"/>
    <w:rsid w:val="009E6EE2"/>
    <w:rsid w:val="009E6F91"/>
    <w:rsid w:val="009E729C"/>
    <w:rsid w:val="009E7EB5"/>
    <w:rsid w:val="009F2A81"/>
    <w:rsid w:val="009F2B88"/>
    <w:rsid w:val="009F2DCB"/>
    <w:rsid w:val="009F36F3"/>
    <w:rsid w:val="009F47CE"/>
    <w:rsid w:val="009F4C95"/>
    <w:rsid w:val="009F56BD"/>
    <w:rsid w:val="009F5BDD"/>
    <w:rsid w:val="009F6475"/>
    <w:rsid w:val="009F7AA5"/>
    <w:rsid w:val="00A01ED6"/>
    <w:rsid w:val="00A02F50"/>
    <w:rsid w:val="00A05A07"/>
    <w:rsid w:val="00A0674C"/>
    <w:rsid w:val="00A103ED"/>
    <w:rsid w:val="00A123F9"/>
    <w:rsid w:val="00A145E6"/>
    <w:rsid w:val="00A153D3"/>
    <w:rsid w:val="00A16B4C"/>
    <w:rsid w:val="00A171B5"/>
    <w:rsid w:val="00A20810"/>
    <w:rsid w:val="00A2392D"/>
    <w:rsid w:val="00A25E1D"/>
    <w:rsid w:val="00A264D2"/>
    <w:rsid w:val="00A27591"/>
    <w:rsid w:val="00A279B7"/>
    <w:rsid w:val="00A27E62"/>
    <w:rsid w:val="00A32B50"/>
    <w:rsid w:val="00A32EE7"/>
    <w:rsid w:val="00A33A47"/>
    <w:rsid w:val="00A33A5A"/>
    <w:rsid w:val="00A356D7"/>
    <w:rsid w:val="00A35944"/>
    <w:rsid w:val="00A3679D"/>
    <w:rsid w:val="00A36D8C"/>
    <w:rsid w:val="00A374F4"/>
    <w:rsid w:val="00A37CC9"/>
    <w:rsid w:val="00A40189"/>
    <w:rsid w:val="00A416AF"/>
    <w:rsid w:val="00A42A15"/>
    <w:rsid w:val="00A44068"/>
    <w:rsid w:val="00A46024"/>
    <w:rsid w:val="00A4610E"/>
    <w:rsid w:val="00A47D9D"/>
    <w:rsid w:val="00A50314"/>
    <w:rsid w:val="00A50E3E"/>
    <w:rsid w:val="00A51518"/>
    <w:rsid w:val="00A5185D"/>
    <w:rsid w:val="00A533AB"/>
    <w:rsid w:val="00A54B1A"/>
    <w:rsid w:val="00A56F6C"/>
    <w:rsid w:val="00A577F7"/>
    <w:rsid w:val="00A60D03"/>
    <w:rsid w:val="00A612FC"/>
    <w:rsid w:val="00A66CD2"/>
    <w:rsid w:val="00A67DB3"/>
    <w:rsid w:val="00A67E5D"/>
    <w:rsid w:val="00A70365"/>
    <w:rsid w:val="00A73E63"/>
    <w:rsid w:val="00A74531"/>
    <w:rsid w:val="00A74714"/>
    <w:rsid w:val="00A77D13"/>
    <w:rsid w:val="00A77FDC"/>
    <w:rsid w:val="00A80086"/>
    <w:rsid w:val="00A81210"/>
    <w:rsid w:val="00A81679"/>
    <w:rsid w:val="00A832B1"/>
    <w:rsid w:val="00A838C6"/>
    <w:rsid w:val="00A84012"/>
    <w:rsid w:val="00A842E4"/>
    <w:rsid w:val="00A85DAD"/>
    <w:rsid w:val="00A86B21"/>
    <w:rsid w:val="00A91256"/>
    <w:rsid w:val="00A91936"/>
    <w:rsid w:val="00A91AE6"/>
    <w:rsid w:val="00A92048"/>
    <w:rsid w:val="00A933CF"/>
    <w:rsid w:val="00A938FA"/>
    <w:rsid w:val="00A94083"/>
    <w:rsid w:val="00A94465"/>
    <w:rsid w:val="00A9700E"/>
    <w:rsid w:val="00AA0177"/>
    <w:rsid w:val="00AA0D93"/>
    <w:rsid w:val="00AA2CC1"/>
    <w:rsid w:val="00AA5351"/>
    <w:rsid w:val="00AA5C0D"/>
    <w:rsid w:val="00AA5DB5"/>
    <w:rsid w:val="00AA6188"/>
    <w:rsid w:val="00AA6714"/>
    <w:rsid w:val="00AA75CF"/>
    <w:rsid w:val="00AB1E85"/>
    <w:rsid w:val="00AB2B9C"/>
    <w:rsid w:val="00AB380C"/>
    <w:rsid w:val="00AB3CF8"/>
    <w:rsid w:val="00AB5EF9"/>
    <w:rsid w:val="00AB6389"/>
    <w:rsid w:val="00AB7526"/>
    <w:rsid w:val="00AC0128"/>
    <w:rsid w:val="00AC247C"/>
    <w:rsid w:val="00AC2819"/>
    <w:rsid w:val="00AC29EC"/>
    <w:rsid w:val="00AC2DBF"/>
    <w:rsid w:val="00AC3037"/>
    <w:rsid w:val="00AC343A"/>
    <w:rsid w:val="00AC417C"/>
    <w:rsid w:val="00AC47B1"/>
    <w:rsid w:val="00AC66C2"/>
    <w:rsid w:val="00AC7C64"/>
    <w:rsid w:val="00AD220D"/>
    <w:rsid w:val="00AD442A"/>
    <w:rsid w:val="00AD4CE4"/>
    <w:rsid w:val="00AD4D6F"/>
    <w:rsid w:val="00AD588A"/>
    <w:rsid w:val="00AD5A28"/>
    <w:rsid w:val="00AD616E"/>
    <w:rsid w:val="00AD62D2"/>
    <w:rsid w:val="00AD6819"/>
    <w:rsid w:val="00AD68FA"/>
    <w:rsid w:val="00AE00AA"/>
    <w:rsid w:val="00AE114A"/>
    <w:rsid w:val="00AE244D"/>
    <w:rsid w:val="00AE2A40"/>
    <w:rsid w:val="00AE3549"/>
    <w:rsid w:val="00AE41F0"/>
    <w:rsid w:val="00AE4EF9"/>
    <w:rsid w:val="00AE692E"/>
    <w:rsid w:val="00AE7B0E"/>
    <w:rsid w:val="00AF051E"/>
    <w:rsid w:val="00AF0546"/>
    <w:rsid w:val="00AF19FA"/>
    <w:rsid w:val="00AF2F9C"/>
    <w:rsid w:val="00AF3A84"/>
    <w:rsid w:val="00AF5759"/>
    <w:rsid w:val="00AF5DEE"/>
    <w:rsid w:val="00AF6121"/>
    <w:rsid w:val="00AF6FA4"/>
    <w:rsid w:val="00AF7C74"/>
    <w:rsid w:val="00B0043B"/>
    <w:rsid w:val="00B00D8E"/>
    <w:rsid w:val="00B00F22"/>
    <w:rsid w:val="00B01EFE"/>
    <w:rsid w:val="00B02927"/>
    <w:rsid w:val="00B034B5"/>
    <w:rsid w:val="00B04888"/>
    <w:rsid w:val="00B05944"/>
    <w:rsid w:val="00B05F90"/>
    <w:rsid w:val="00B06242"/>
    <w:rsid w:val="00B070BB"/>
    <w:rsid w:val="00B07250"/>
    <w:rsid w:val="00B072A8"/>
    <w:rsid w:val="00B07D77"/>
    <w:rsid w:val="00B11255"/>
    <w:rsid w:val="00B118C3"/>
    <w:rsid w:val="00B142E9"/>
    <w:rsid w:val="00B14641"/>
    <w:rsid w:val="00B16B4C"/>
    <w:rsid w:val="00B173E5"/>
    <w:rsid w:val="00B178D3"/>
    <w:rsid w:val="00B17B71"/>
    <w:rsid w:val="00B17E87"/>
    <w:rsid w:val="00B2053C"/>
    <w:rsid w:val="00B214A9"/>
    <w:rsid w:val="00B22D28"/>
    <w:rsid w:val="00B23174"/>
    <w:rsid w:val="00B2367D"/>
    <w:rsid w:val="00B24266"/>
    <w:rsid w:val="00B25ABD"/>
    <w:rsid w:val="00B275E8"/>
    <w:rsid w:val="00B30627"/>
    <w:rsid w:val="00B31EC4"/>
    <w:rsid w:val="00B328FA"/>
    <w:rsid w:val="00B32B08"/>
    <w:rsid w:val="00B32F24"/>
    <w:rsid w:val="00B34438"/>
    <w:rsid w:val="00B346BF"/>
    <w:rsid w:val="00B34D45"/>
    <w:rsid w:val="00B35350"/>
    <w:rsid w:val="00B37BF1"/>
    <w:rsid w:val="00B4244A"/>
    <w:rsid w:val="00B42799"/>
    <w:rsid w:val="00B44233"/>
    <w:rsid w:val="00B44CB3"/>
    <w:rsid w:val="00B44D89"/>
    <w:rsid w:val="00B45742"/>
    <w:rsid w:val="00B46154"/>
    <w:rsid w:val="00B46F2D"/>
    <w:rsid w:val="00B474D9"/>
    <w:rsid w:val="00B4751F"/>
    <w:rsid w:val="00B47E92"/>
    <w:rsid w:val="00B526A7"/>
    <w:rsid w:val="00B52959"/>
    <w:rsid w:val="00B533C7"/>
    <w:rsid w:val="00B55119"/>
    <w:rsid w:val="00B559B2"/>
    <w:rsid w:val="00B560B5"/>
    <w:rsid w:val="00B56B32"/>
    <w:rsid w:val="00B56D60"/>
    <w:rsid w:val="00B63723"/>
    <w:rsid w:val="00B63C4C"/>
    <w:rsid w:val="00B65376"/>
    <w:rsid w:val="00B6639B"/>
    <w:rsid w:val="00B6689B"/>
    <w:rsid w:val="00B6754C"/>
    <w:rsid w:val="00B73CDC"/>
    <w:rsid w:val="00B7500A"/>
    <w:rsid w:val="00B756DB"/>
    <w:rsid w:val="00B75BE2"/>
    <w:rsid w:val="00B8238C"/>
    <w:rsid w:val="00B82594"/>
    <w:rsid w:val="00B82B52"/>
    <w:rsid w:val="00B83C8E"/>
    <w:rsid w:val="00B85116"/>
    <w:rsid w:val="00B867C0"/>
    <w:rsid w:val="00B872E1"/>
    <w:rsid w:val="00B902F2"/>
    <w:rsid w:val="00B912A0"/>
    <w:rsid w:val="00B92856"/>
    <w:rsid w:val="00B936EA"/>
    <w:rsid w:val="00B93CA9"/>
    <w:rsid w:val="00B94CB1"/>
    <w:rsid w:val="00B95670"/>
    <w:rsid w:val="00B97C4D"/>
    <w:rsid w:val="00BA1270"/>
    <w:rsid w:val="00BA37AB"/>
    <w:rsid w:val="00BA7CED"/>
    <w:rsid w:val="00BA7D0B"/>
    <w:rsid w:val="00BB1DDD"/>
    <w:rsid w:val="00BB2147"/>
    <w:rsid w:val="00BB255C"/>
    <w:rsid w:val="00BB2C62"/>
    <w:rsid w:val="00BB6417"/>
    <w:rsid w:val="00BC10C6"/>
    <w:rsid w:val="00BC48A6"/>
    <w:rsid w:val="00BC4F62"/>
    <w:rsid w:val="00BC6144"/>
    <w:rsid w:val="00BC6BFC"/>
    <w:rsid w:val="00BD002B"/>
    <w:rsid w:val="00BD10CC"/>
    <w:rsid w:val="00BD12CD"/>
    <w:rsid w:val="00BD211E"/>
    <w:rsid w:val="00BD4E4A"/>
    <w:rsid w:val="00BD6C94"/>
    <w:rsid w:val="00BD6CEE"/>
    <w:rsid w:val="00BD773B"/>
    <w:rsid w:val="00BE216E"/>
    <w:rsid w:val="00BE28A2"/>
    <w:rsid w:val="00BE3CD0"/>
    <w:rsid w:val="00BE4D5D"/>
    <w:rsid w:val="00BE5247"/>
    <w:rsid w:val="00BE6659"/>
    <w:rsid w:val="00BE7304"/>
    <w:rsid w:val="00BE7928"/>
    <w:rsid w:val="00BE7B42"/>
    <w:rsid w:val="00BE7F3B"/>
    <w:rsid w:val="00BF0A54"/>
    <w:rsid w:val="00BF2A1A"/>
    <w:rsid w:val="00BF2B8A"/>
    <w:rsid w:val="00BF2CE2"/>
    <w:rsid w:val="00BF4E5C"/>
    <w:rsid w:val="00BF7156"/>
    <w:rsid w:val="00BF7E2E"/>
    <w:rsid w:val="00C00B17"/>
    <w:rsid w:val="00C041AA"/>
    <w:rsid w:val="00C044BD"/>
    <w:rsid w:val="00C0489B"/>
    <w:rsid w:val="00C05554"/>
    <w:rsid w:val="00C05DD9"/>
    <w:rsid w:val="00C0745C"/>
    <w:rsid w:val="00C076A8"/>
    <w:rsid w:val="00C07765"/>
    <w:rsid w:val="00C07CF4"/>
    <w:rsid w:val="00C07DA7"/>
    <w:rsid w:val="00C12CE9"/>
    <w:rsid w:val="00C13614"/>
    <w:rsid w:val="00C13965"/>
    <w:rsid w:val="00C14126"/>
    <w:rsid w:val="00C14269"/>
    <w:rsid w:val="00C1513F"/>
    <w:rsid w:val="00C15D4C"/>
    <w:rsid w:val="00C16AF3"/>
    <w:rsid w:val="00C2019F"/>
    <w:rsid w:val="00C20BFD"/>
    <w:rsid w:val="00C2149C"/>
    <w:rsid w:val="00C2501F"/>
    <w:rsid w:val="00C25D84"/>
    <w:rsid w:val="00C2695D"/>
    <w:rsid w:val="00C272E6"/>
    <w:rsid w:val="00C27410"/>
    <w:rsid w:val="00C27D53"/>
    <w:rsid w:val="00C322A6"/>
    <w:rsid w:val="00C322AC"/>
    <w:rsid w:val="00C32B23"/>
    <w:rsid w:val="00C32DF0"/>
    <w:rsid w:val="00C32F7D"/>
    <w:rsid w:val="00C33AA9"/>
    <w:rsid w:val="00C3674E"/>
    <w:rsid w:val="00C3762D"/>
    <w:rsid w:val="00C40033"/>
    <w:rsid w:val="00C402CF"/>
    <w:rsid w:val="00C40A5F"/>
    <w:rsid w:val="00C41E3C"/>
    <w:rsid w:val="00C4317D"/>
    <w:rsid w:val="00C43EDC"/>
    <w:rsid w:val="00C4475B"/>
    <w:rsid w:val="00C4526D"/>
    <w:rsid w:val="00C5070E"/>
    <w:rsid w:val="00C50A6B"/>
    <w:rsid w:val="00C51961"/>
    <w:rsid w:val="00C51C02"/>
    <w:rsid w:val="00C5243E"/>
    <w:rsid w:val="00C52566"/>
    <w:rsid w:val="00C5289C"/>
    <w:rsid w:val="00C52CEA"/>
    <w:rsid w:val="00C530DA"/>
    <w:rsid w:val="00C53BC9"/>
    <w:rsid w:val="00C54247"/>
    <w:rsid w:val="00C546AA"/>
    <w:rsid w:val="00C56527"/>
    <w:rsid w:val="00C57BA0"/>
    <w:rsid w:val="00C57BD6"/>
    <w:rsid w:val="00C57C45"/>
    <w:rsid w:val="00C57F49"/>
    <w:rsid w:val="00C60B06"/>
    <w:rsid w:val="00C60F80"/>
    <w:rsid w:val="00C612F5"/>
    <w:rsid w:val="00C63E65"/>
    <w:rsid w:val="00C652A6"/>
    <w:rsid w:val="00C65CD9"/>
    <w:rsid w:val="00C6600F"/>
    <w:rsid w:val="00C6690E"/>
    <w:rsid w:val="00C708E0"/>
    <w:rsid w:val="00C70AED"/>
    <w:rsid w:val="00C72B1E"/>
    <w:rsid w:val="00C738B2"/>
    <w:rsid w:val="00C745FF"/>
    <w:rsid w:val="00C7574A"/>
    <w:rsid w:val="00C757FB"/>
    <w:rsid w:val="00C75C7C"/>
    <w:rsid w:val="00C76C6F"/>
    <w:rsid w:val="00C76E3A"/>
    <w:rsid w:val="00C80034"/>
    <w:rsid w:val="00C80157"/>
    <w:rsid w:val="00C81EB6"/>
    <w:rsid w:val="00C84B34"/>
    <w:rsid w:val="00C856A1"/>
    <w:rsid w:val="00C86BFE"/>
    <w:rsid w:val="00C91AC6"/>
    <w:rsid w:val="00C91B95"/>
    <w:rsid w:val="00C91D09"/>
    <w:rsid w:val="00C925B9"/>
    <w:rsid w:val="00C93348"/>
    <w:rsid w:val="00C93867"/>
    <w:rsid w:val="00C951E3"/>
    <w:rsid w:val="00C9532A"/>
    <w:rsid w:val="00C95523"/>
    <w:rsid w:val="00C9590C"/>
    <w:rsid w:val="00C95D2F"/>
    <w:rsid w:val="00C95ED9"/>
    <w:rsid w:val="00C96124"/>
    <w:rsid w:val="00C97A2D"/>
    <w:rsid w:val="00C97C0E"/>
    <w:rsid w:val="00CA1EDD"/>
    <w:rsid w:val="00CA2288"/>
    <w:rsid w:val="00CA3399"/>
    <w:rsid w:val="00CA43B2"/>
    <w:rsid w:val="00CA4E1A"/>
    <w:rsid w:val="00CA5DE7"/>
    <w:rsid w:val="00CA6857"/>
    <w:rsid w:val="00CA72EC"/>
    <w:rsid w:val="00CA7798"/>
    <w:rsid w:val="00CB20F0"/>
    <w:rsid w:val="00CB4493"/>
    <w:rsid w:val="00CB5323"/>
    <w:rsid w:val="00CB5550"/>
    <w:rsid w:val="00CB6670"/>
    <w:rsid w:val="00CB67C7"/>
    <w:rsid w:val="00CB697C"/>
    <w:rsid w:val="00CB6DE4"/>
    <w:rsid w:val="00CB7D53"/>
    <w:rsid w:val="00CC0B94"/>
    <w:rsid w:val="00CC0CFC"/>
    <w:rsid w:val="00CC44DD"/>
    <w:rsid w:val="00CC4D83"/>
    <w:rsid w:val="00CC536E"/>
    <w:rsid w:val="00CC5C08"/>
    <w:rsid w:val="00CC63EB"/>
    <w:rsid w:val="00CD072D"/>
    <w:rsid w:val="00CD087E"/>
    <w:rsid w:val="00CD0E65"/>
    <w:rsid w:val="00CD1736"/>
    <w:rsid w:val="00CD1871"/>
    <w:rsid w:val="00CD2359"/>
    <w:rsid w:val="00CD354B"/>
    <w:rsid w:val="00CD3806"/>
    <w:rsid w:val="00CD44FC"/>
    <w:rsid w:val="00CD49EC"/>
    <w:rsid w:val="00CD4F96"/>
    <w:rsid w:val="00CE0953"/>
    <w:rsid w:val="00CE36E4"/>
    <w:rsid w:val="00CE5ABA"/>
    <w:rsid w:val="00CE5FCB"/>
    <w:rsid w:val="00CE6796"/>
    <w:rsid w:val="00CE7684"/>
    <w:rsid w:val="00CF0F47"/>
    <w:rsid w:val="00CF13DB"/>
    <w:rsid w:val="00CF15FF"/>
    <w:rsid w:val="00CF77E2"/>
    <w:rsid w:val="00D00137"/>
    <w:rsid w:val="00D00947"/>
    <w:rsid w:val="00D00F00"/>
    <w:rsid w:val="00D01172"/>
    <w:rsid w:val="00D02048"/>
    <w:rsid w:val="00D03B9D"/>
    <w:rsid w:val="00D04658"/>
    <w:rsid w:val="00D06911"/>
    <w:rsid w:val="00D07200"/>
    <w:rsid w:val="00D11418"/>
    <w:rsid w:val="00D1193E"/>
    <w:rsid w:val="00D11EF8"/>
    <w:rsid w:val="00D12506"/>
    <w:rsid w:val="00D12E08"/>
    <w:rsid w:val="00D135B6"/>
    <w:rsid w:val="00D13EBF"/>
    <w:rsid w:val="00D14391"/>
    <w:rsid w:val="00D17881"/>
    <w:rsid w:val="00D20152"/>
    <w:rsid w:val="00D20C57"/>
    <w:rsid w:val="00D23A33"/>
    <w:rsid w:val="00D2421A"/>
    <w:rsid w:val="00D252C6"/>
    <w:rsid w:val="00D2688F"/>
    <w:rsid w:val="00D31003"/>
    <w:rsid w:val="00D310FA"/>
    <w:rsid w:val="00D311AB"/>
    <w:rsid w:val="00D31A76"/>
    <w:rsid w:val="00D35CE7"/>
    <w:rsid w:val="00D36303"/>
    <w:rsid w:val="00D37893"/>
    <w:rsid w:val="00D44164"/>
    <w:rsid w:val="00D44AF7"/>
    <w:rsid w:val="00D46302"/>
    <w:rsid w:val="00D47E0A"/>
    <w:rsid w:val="00D538B0"/>
    <w:rsid w:val="00D53902"/>
    <w:rsid w:val="00D54554"/>
    <w:rsid w:val="00D55033"/>
    <w:rsid w:val="00D5602A"/>
    <w:rsid w:val="00D566E9"/>
    <w:rsid w:val="00D56AB0"/>
    <w:rsid w:val="00D574A4"/>
    <w:rsid w:val="00D60475"/>
    <w:rsid w:val="00D61FF6"/>
    <w:rsid w:val="00D633D3"/>
    <w:rsid w:val="00D633FC"/>
    <w:rsid w:val="00D64D2E"/>
    <w:rsid w:val="00D66401"/>
    <w:rsid w:val="00D66959"/>
    <w:rsid w:val="00D66D1D"/>
    <w:rsid w:val="00D70038"/>
    <w:rsid w:val="00D71077"/>
    <w:rsid w:val="00D71C59"/>
    <w:rsid w:val="00D73360"/>
    <w:rsid w:val="00D734AF"/>
    <w:rsid w:val="00D739C7"/>
    <w:rsid w:val="00D76D5D"/>
    <w:rsid w:val="00D77155"/>
    <w:rsid w:val="00D77331"/>
    <w:rsid w:val="00D80FDA"/>
    <w:rsid w:val="00D820CB"/>
    <w:rsid w:val="00D85A32"/>
    <w:rsid w:val="00D86F81"/>
    <w:rsid w:val="00D87946"/>
    <w:rsid w:val="00D91970"/>
    <w:rsid w:val="00D92449"/>
    <w:rsid w:val="00D94A97"/>
    <w:rsid w:val="00D9529D"/>
    <w:rsid w:val="00D9699E"/>
    <w:rsid w:val="00DA0804"/>
    <w:rsid w:val="00DA1856"/>
    <w:rsid w:val="00DA2D8C"/>
    <w:rsid w:val="00DA4267"/>
    <w:rsid w:val="00DA4E38"/>
    <w:rsid w:val="00DA4FA0"/>
    <w:rsid w:val="00DA55C3"/>
    <w:rsid w:val="00DA664F"/>
    <w:rsid w:val="00DA6ED3"/>
    <w:rsid w:val="00DA7356"/>
    <w:rsid w:val="00DA7BC2"/>
    <w:rsid w:val="00DB0328"/>
    <w:rsid w:val="00DB04B9"/>
    <w:rsid w:val="00DB0705"/>
    <w:rsid w:val="00DB0C6A"/>
    <w:rsid w:val="00DB0FE0"/>
    <w:rsid w:val="00DB10F7"/>
    <w:rsid w:val="00DB120C"/>
    <w:rsid w:val="00DB22CF"/>
    <w:rsid w:val="00DB260D"/>
    <w:rsid w:val="00DB261E"/>
    <w:rsid w:val="00DB2A59"/>
    <w:rsid w:val="00DB3299"/>
    <w:rsid w:val="00DB3850"/>
    <w:rsid w:val="00DB4DD4"/>
    <w:rsid w:val="00DB55C1"/>
    <w:rsid w:val="00DB67D9"/>
    <w:rsid w:val="00DB6C3A"/>
    <w:rsid w:val="00DB7DFD"/>
    <w:rsid w:val="00DC0A25"/>
    <w:rsid w:val="00DC4C7B"/>
    <w:rsid w:val="00DC503B"/>
    <w:rsid w:val="00DC5116"/>
    <w:rsid w:val="00DC5E36"/>
    <w:rsid w:val="00DD0BC2"/>
    <w:rsid w:val="00DD123F"/>
    <w:rsid w:val="00DD1370"/>
    <w:rsid w:val="00DD1746"/>
    <w:rsid w:val="00DD27B6"/>
    <w:rsid w:val="00DD4712"/>
    <w:rsid w:val="00DD5799"/>
    <w:rsid w:val="00DD5B06"/>
    <w:rsid w:val="00DD6DD2"/>
    <w:rsid w:val="00DD73A8"/>
    <w:rsid w:val="00DD7BA1"/>
    <w:rsid w:val="00DE24FD"/>
    <w:rsid w:val="00DE339D"/>
    <w:rsid w:val="00DE515A"/>
    <w:rsid w:val="00DE5B54"/>
    <w:rsid w:val="00DE5EE1"/>
    <w:rsid w:val="00DE6518"/>
    <w:rsid w:val="00DE67AC"/>
    <w:rsid w:val="00DE6A59"/>
    <w:rsid w:val="00DE70DB"/>
    <w:rsid w:val="00DF0E02"/>
    <w:rsid w:val="00DF0F94"/>
    <w:rsid w:val="00DF3A34"/>
    <w:rsid w:val="00DF446F"/>
    <w:rsid w:val="00DF5264"/>
    <w:rsid w:val="00DF6A09"/>
    <w:rsid w:val="00DF6BDC"/>
    <w:rsid w:val="00E039B0"/>
    <w:rsid w:val="00E048E2"/>
    <w:rsid w:val="00E04BA7"/>
    <w:rsid w:val="00E05094"/>
    <w:rsid w:val="00E051BC"/>
    <w:rsid w:val="00E06F70"/>
    <w:rsid w:val="00E07116"/>
    <w:rsid w:val="00E07D02"/>
    <w:rsid w:val="00E11533"/>
    <w:rsid w:val="00E11C06"/>
    <w:rsid w:val="00E11D1A"/>
    <w:rsid w:val="00E12D25"/>
    <w:rsid w:val="00E16226"/>
    <w:rsid w:val="00E16835"/>
    <w:rsid w:val="00E168D4"/>
    <w:rsid w:val="00E17163"/>
    <w:rsid w:val="00E208FE"/>
    <w:rsid w:val="00E21F51"/>
    <w:rsid w:val="00E24450"/>
    <w:rsid w:val="00E26DE6"/>
    <w:rsid w:val="00E270A6"/>
    <w:rsid w:val="00E30615"/>
    <w:rsid w:val="00E32374"/>
    <w:rsid w:val="00E345D9"/>
    <w:rsid w:val="00E357AF"/>
    <w:rsid w:val="00E35D54"/>
    <w:rsid w:val="00E36CB8"/>
    <w:rsid w:val="00E3794E"/>
    <w:rsid w:val="00E37C72"/>
    <w:rsid w:val="00E40AA4"/>
    <w:rsid w:val="00E42713"/>
    <w:rsid w:val="00E42881"/>
    <w:rsid w:val="00E436A5"/>
    <w:rsid w:val="00E43D42"/>
    <w:rsid w:val="00E44E3F"/>
    <w:rsid w:val="00E4504D"/>
    <w:rsid w:val="00E4673C"/>
    <w:rsid w:val="00E4689B"/>
    <w:rsid w:val="00E50AA4"/>
    <w:rsid w:val="00E53216"/>
    <w:rsid w:val="00E53519"/>
    <w:rsid w:val="00E53F48"/>
    <w:rsid w:val="00E560E8"/>
    <w:rsid w:val="00E5728F"/>
    <w:rsid w:val="00E57327"/>
    <w:rsid w:val="00E60E4D"/>
    <w:rsid w:val="00E61D3C"/>
    <w:rsid w:val="00E63A78"/>
    <w:rsid w:val="00E63F72"/>
    <w:rsid w:val="00E65CDB"/>
    <w:rsid w:val="00E669BD"/>
    <w:rsid w:val="00E67FD2"/>
    <w:rsid w:val="00E711DE"/>
    <w:rsid w:val="00E717E7"/>
    <w:rsid w:val="00E73306"/>
    <w:rsid w:val="00E748D6"/>
    <w:rsid w:val="00E7566A"/>
    <w:rsid w:val="00E75F74"/>
    <w:rsid w:val="00E766CB"/>
    <w:rsid w:val="00E7766D"/>
    <w:rsid w:val="00E779FF"/>
    <w:rsid w:val="00E80007"/>
    <w:rsid w:val="00E8036A"/>
    <w:rsid w:val="00E808A7"/>
    <w:rsid w:val="00E82A98"/>
    <w:rsid w:val="00E82CAC"/>
    <w:rsid w:val="00E82F27"/>
    <w:rsid w:val="00E8479F"/>
    <w:rsid w:val="00E847B8"/>
    <w:rsid w:val="00E84B21"/>
    <w:rsid w:val="00E84C92"/>
    <w:rsid w:val="00E84E2A"/>
    <w:rsid w:val="00E856ED"/>
    <w:rsid w:val="00E86715"/>
    <w:rsid w:val="00E869DB"/>
    <w:rsid w:val="00E870FD"/>
    <w:rsid w:val="00E879F5"/>
    <w:rsid w:val="00E87B40"/>
    <w:rsid w:val="00E90357"/>
    <w:rsid w:val="00E907AC"/>
    <w:rsid w:val="00E90C87"/>
    <w:rsid w:val="00E91903"/>
    <w:rsid w:val="00E91D05"/>
    <w:rsid w:val="00E936C7"/>
    <w:rsid w:val="00E939C9"/>
    <w:rsid w:val="00E95AE0"/>
    <w:rsid w:val="00E9625C"/>
    <w:rsid w:val="00E96DE8"/>
    <w:rsid w:val="00E9706F"/>
    <w:rsid w:val="00E9729C"/>
    <w:rsid w:val="00E979A7"/>
    <w:rsid w:val="00EA1897"/>
    <w:rsid w:val="00EA6AA7"/>
    <w:rsid w:val="00EA6C5E"/>
    <w:rsid w:val="00EA6C7E"/>
    <w:rsid w:val="00EA6EBA"/>
    <w:rsid w:val="00EA7426"/>
    <w:rsid w:val="00EA7509"/>
    <w:rsid w:val="00EB1115"/>
    <w:rsid w:val="00EC011A"/>
    <w:rsid w:val="00EC39B3"/>
    <w:rsid w:val="00EC3FB3"/>
    <w:rsid w:val="00EC42CE"/>
    <w:rsid w:val="00EC676E"/>
    <w:rsid w:val="00EC6BDF"/>
    <w:rsid w:val="00EC6F49"/>
    <w:rsid w:val="00ED016E"/>
    <w:rsid w:val="00ED1E10"/>
    <w:rsid w:val="00ED1F56"/>
    <w:rsid w:val="00ED2D19"/>
    <w:rsid w:val="00ED31E7"/>
    <w:rsid w:val="00ED4029"/>
    <w:rsid w:val="00ED7519"/>
    <w:rsid w:val="00EE04B3"/>
    <w:rsid w:val="00EE08EB"/>
    <w:rsid w:val="00EE1337"/>
    <w:rsid w:val="00EE1A40"/>
    <w:rsid w:val="00EE1B2B"/>
    <w:rsid w:val="00EE2809"/>
    <w:rsid w:val="00EE30EF"/>
    <w:rsid w:val="00EE37E5"/>
    <w:rsid w:val="00EE3828"/>
    <w:rsid w:val="00EE4AB1"/>
    <w:rsid w:val="00EE4ABC"/>
    <w:rsid w:val="00EE50F9"/>
    <w:rsid w:val="00EE530A"/>
    <w:rsid w:val="00EE58E8"/>
    <w:rsid w:val="00EE623C"/>
    <w:rsid w:val="00EF0476"/>
    <w:rsid w:val="00EF17AA"/>
    <w:rsid w:val="00EF1910"/>
    <w:rsid w:val="00EF1B0F"/>
    <w:rsid w:val="00EF2B1B"/>
    <w:rsid w:val="00EF2B5C"/>
    <w:rsid w:val="00EF3FF1"/>
    <w:rsid w:val="00EF42B3"/>
    <w:rsid w:val="00EF4329"/>
    <w:rsid w:val="00EF4636"/>
    <w:rsid w:val="00EF5AF8"/>
    <w:rsid w:val="00EF6ACD"/>
    <w:rsid w:val="00F000BF"/>
    <w:rsid w:val="00F01756"/>
    <w:rsid w:val="00F01C1F"/>
    <w:rsid w:val="00F02139"/>
    <w:rsid w:val="00F03468"/>
    <w:rsid w:val="00F0391A"/>
    <w:rsid w:val="00F03AC9"/>
    <w:rsid w:val="00F05010"/>
    <w:rsid w:val="00F05521"/>
    <w:rsid w:val="00F07396"/>
    <w:rsid w:val="00F10570"/>
    <w:rsid w:val="00F10DA2"/>
    <w:rsid w:val="00F11224"/>
    <w:rsid w:val="00F11401"/>
    <w:rsid w:val="00F1298A"/>
    <w:rsid w:val="00F13920"/>
    <w:rsid w:val="00F1455D"/>
    <w:rsid w:val="00F1459D"/>
    <w:rsid w:val="00F148A0"/>
    <w:rsid w:val="00F15FBF"/>
    <w:rsid w:val="00F16E9C"/>
    <w:rsid w:val="00F17352"/>
    <w:rsid w:val="00F17440"/>
    <w:rsid w:val="00F20FA2"/>
    <w:rsid w:val="00F21C91"/>
    <w:rsid w:val="00F2579A"/>
    <w:rsid w:val="00F267E7"/>
    <w:rsid w:val="00F26C38"/>
    <w:rsid w:val="00F27107"/>
    <w:rsid w:val="00F27BF2"/>
    <w:rsid w:val="00F3097F"/>
    <w:rsid w:val="00F310FA"/>
    <w:rsid w:val="00F31456"/>
    <w:rsid w:val="00F327CD"/>
    <w:rsid w:val="00F32D75"/>
    <w:rsid w:val="00F339F7"/>
    <w:rsid w:val="00F35A46"/>
    <w:rsid w:val="00F4024F"/>
    <w:rsid w:val="00F40C6B"/>
    <w:rsid w:val="00F41404"/>
    <w:rsid w:val="00F4268B"/>
    <w:rsid w:val="00F42AE6"/>
    <w:rsid w:val="00F42CF9"/>
    <w:rsid w:val="00F435F7"/>
    <w:rsid w:val="00F44E3D"/>
    <w:rsid w:val="00F4564C"/>
    <w:rsid w:val="00F46017"/>
    <w:rsid w:val="00F46500"/>
    <w:rsid w:val="00F468DA"/>
    <w:rsid w:val="00F4779F"/>
    <w:rsid w:val="00F47B53"/>
    <w:rsid w:val="00F52FED"/>
    <w:rsid w:val="00F53684"/>
    <w:rsid w:val="00F536CF"/>
    <w:rsid w:val="00F53E25"/>
    <w:rsid w:val="00F54BF0"/>
    <w:rsid w:val="00F55BC2"/>
    <w:rsid w:val="00F564BD"/>
    <w:rsid w:val="00F574FC"/>
    <w:rsid w:val="00F60340"/>
    <w:rsid w:val="00F62D5A"/>
    <w:rsid w:val="00F63E8A"/>
    <w:rsid w:val="00F67397"/>
    <w:rsid w:val="00F70344"/>
    <w:rsid w:val="00F7037A"/>
    <w:rsid w:val="00F73248"/>
    <w:rsid w:val="00F73A21"/>
    <w:rsid w:val="00F74144"/>
    <w:rsid w:val="00F74B32"/>
    <w:rsid w:val="00F74D84"/>
    <w:rsid w:val="00F75460"/>
    <w:rsid w:val="00F75941"/>
    <w:rsid w:val="00F75D9B"/>
    <w:rsid w:val="00F75DC3"/>
    <w:rsid w:val="00F76004"/>
    <w:rsid w:val="00F80319"/>
    <w:rsid w:val="00F81A13"/>
    <w:rsid w:val="00F81E92"/>
    <w:rsid w:val="00F83AE7"/>
    <w:rsid w:val="00F84127"/>
    <w:rsid w:val="00F8621E"/>
    <w:rsid w:val="00F86C55"/>
    <w:rsid w:val="00F87AC4"/>
    <w:rsid w:val="00F90B2B"/>
    <w:rsid w:val="00F92A86"/>
    <w:rsid w:val="00F96135"/>
    <w:rsid w:val="00F975AF"/>
    <w:rsid w:val="00F97D82"/>
    <w:rsid w:val="00FA004F"/>
    <w:rsid w:val="00FA15EA"/>
    <w:rsid w:val="00FA29A4"/>
    <w:rsid w:val="00FB08EE"/>
    <w:rsid w:val="00FB2FF4"/>
    <w:rsid w:val="00FB5DBE"/>
    <w:rsid w:val="00FB69F2"/>
    <w:rsid w:val="00FB6BBB"/>
    <w:rsid w:val="00FB710A"/>
    <w:rsid w:val="00FB7301"/>
    <w:rsid w:val="00FC01EC"/>
    <w:rsid w:val="00FC1ADC"/>
    <w:rsid w:val="00FC3158"/>
    <w:rsid w:val="00FC3DA3"/>
    <w:rsid w:val="00FC6117"/>
    <w:rsid w:val="00FC61A8"/>
    <w:rsid w:val="00FC7DC7"/>
    <w:rsid w:val="00FD02BF"/>
    <w:rsid w:val="00FD0BB4"/>
    <w:rsid w:val="00FD1820"/>
    <w:rsid w:val="00FD2670"/>
    <w:rsid w:val="00FD3164"/>
    <w:rsid w:val="00FD453E"/>
    <w:rsid w:val="00FD45CA"/>
    <w:rsid w:val="00FD524C"/>
    <w:rsid w:val="00FE2832"/>
    <w:rsid w:val="00FE3321"/>
    <w:rsid w:val="00FE389A"/>
    <w:rsid w:val="00FE3CB7"/>
    <w:rsid w:val="00FE4857"/>
    <w:rsid w:val="00FE7768"/>
    <w:rsid w:val="00FE7E72"/>
    <w:rsid w:val="00FF0476"/>
    <w:rsid w:val="00FF0901"/>
    <w:rsid w:val="00FF4C41"/>
    <w:rsid w:val="00FF52D6"/>
    <w:rsid w:val="00FF5F64"/>
    <w:rsid w:val="00FF70E7"/>
    <w:rsid w:val="00FF72C9"/>
    <w:rsid w:val="08B84C73"/>
    <w:rsid w:val="2602B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99CE634"/>
  <w15:docId w15:val="{E54076D4-D59F-4A38-96AF-88FC55C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57FB"/>
  </w:style>
  <w:style w:type="paragraph" w:styleId="Heading1">
    <w:name w:val="heading 1"/>
    <w:basedOn w:val="BodyText"/>
    <w:next w:val="BodyText"/>
    <w:link w:val="Heading1Char"/>
    <w:autoRedefine/>
    <w:qFormat/>
    <w:rsid w:val="00F267E7"/>
    <w:pPr>
      <w:numPr>
        <w:numId w:val="20"/>
      </w:numPr>
      <w:outlineLvl w:val="0"/>
    </w:pPr>
    <w:rPr>
      <w:rFonts w:ascii="Arial" w:hAnsi="Arial" w:cs="Arial"/>
      <w:b/>
      <w:color w:val="000000"/>
      <w:szCs w:val="22"/>
    </w:rPr>
  </w:style>
  <w:style w:type="paragraph" w:styleId="Heading3">
    <w:name w:val="heading 3"/>
    <w:basedOn w:val="Heading1"/>
    <w:next w:val="BodyText"/>
    <w:link w:val="Heading3Char"/>
    <w:autoRedefine/>
    <w:rsid w:val="00C76E3A"/>
    <w:pPr>
      <w:numPr>
        <w:ilvl w:val="2"/>
        <w:numId w:val="1"/>
      </w:numPr>
      <w:outlineLvl w:val="2"/>
    </w:pPr>
  </w:style>
  <w:style w:type="paragraph" w:styleId="Heading4">
    <w:name w:val="heading 4"/>
    <w:basedOn w:val="Heading1"/>
    <w:next w:val="BodyText"/>
    <w:link w:val="Heading4Char"/>
    <w:autoRedefine/>
    <w:unhideWhenUsed/>
    <w:qFormat/>
    <w:rsid w:val="00415530"/>
    <w:pPr>
      <w:numPr>
        <w:numId w:val="18"/>
      </w:numPr>
      <w:outlineLvl w:val="3"/>
    </w:pPr>
  </w:style>
  <w:style w:type="paragraph" w:styleId="Heading5">
    <w:name w:val="heading 5"/>
    <w:basedOn w:val="Normal"/>
    <w:next w:val="Normal"/>
    <w:link w:val="Heading5Char"/>
    <w:semiHidden/>
    <w:unhideWhenUsed/>
    <w:qFormat/>
    <w:rsid w:val="00C76E3A"/>
    <w:pPr>
      <w:keepNext/>
      <w:keepLines/>
      <w:numPr>
        <w:ilvl w:val="4"/>
        <w:numId w:val="1"/>
      </w:numPr>
      <w:spacing w:before="200" w:after="0" w:line="240" w:lineRule="auto"/>
      <w:outlineLvl w:val="4"/>
    </w:pPr>
    <w:rPr>
      <w:rFonts w:asciiTheme="majorHAnsi" w:eastAsiaTheme="majorEastAsia" w:hAnsiTheme="majorHAnsi" w:cstheme="majorBidi"/>
      <w:color w:val="1F4D78" w:themeColor="accent1" w:themeShade="7F"/>
      <w:sz w:val="20"/>
      <w:szCs w:val="20"/>
      <w:lang w:eastAsia="en-AU"/>
    </w:rPr>
  </w:style>
  <w:style w:type="paragraph" w:styleId="Heading6">
    <w:name w:val="heading 6"/>
    <w:basedOn w:val="Normal"/>
    <w:next w:val="Normal"/>
    <w:link w:val="Heading6Char"/>
    <w:semiHidden/>
    <w:unhideWhenUsed/>
    <w:qFormat/>
    <w:rsid w:val="00C76E3A"/>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20"/>
      <w:szCs w:val="20"/>
      <w:lang w:eastAsia="en-AU"/>
    </w:rPr>
  </w:style>
  <w:style w:type="paragraph" w:styleId="Heading7">
    <w:name w:val="heading 7"/>
    <w:basedOn w:val="Normal"/>
    <w:next w:val="Normal"/>
    <w:link w:val="Heading7Char"/>
    <w:semiHidden/>
    <w:unhideWhenUsed/>
    <w:qFormat/>
    <w:rsid w:val="00C76E3A"/>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0"/>
      <w:szCs w:val="20"/>
      <w:lang w:eastAsia="en-AU"/>
    </w:rPr>
  </w:style>
  <w:style w:type="paragraph" w:styleId="Heading8">
    <w:name w:val="heading 8"/>
    <w:basedOn w:val="Normal"/>
    <w:next w:val="Normal"/>
    <w:link w:val="Heading8Char"/>
    <w:semiHidden/>
    <w:unhideWhenUsed/>
    <w:qFormat/>
    <w:rsid w:val="00C76E3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semiHidden/>
    <w:unhideWhenUsed/>
    <w:qFormat/>
    <w:rsid w:val="00C76E3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2E"/>
  </w:style>
  <w:style w:type="paragraph" w:styleId="Footer">
    <w:name w:val="footer"/>
    <w:basedOn w:val="Normal"/>
    <w:link w:val="FooterChar"/>
    <w:uiPriority w:val="99"/>
    <w:unhideWhenUsed/>
    <w:rsid w:val="00454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2E"/>
  </w:style>
  <w:style w:type="table" w:customStyle="1" w:styleId="TableGrid1">
    <w:name w:val="Table Grid1"/>
    <w:basedOn w:val="TableNormal"/>
    <w:next w:val="TableGrid"/>
    <w:uiPriority w:val="59"/>
    <w:rsid w:val="00454A2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MO09BOARDTablestyle">
    <w:name w:val="AEMO09 BOARD Table style"/>
    <w:basedOn w:val="TableNormal"/>
    <w:uiPriority w:val="99"/>
    <w:qFormat/>
    <w:rsid w:val="00454A2E"/>
    <w:pPr>
      <w:spacing w:after="0" w:line="240" w:lineRule="auto"/>
    </w:pPr>
    <w:rPr>
      <w:rFonts w:ascii="Arial" w:eastAsia="Times New Roman" w:hAnsi="Arial" w:cs="Times New Roman"/>
      <w:color w:val="1E4164"/>
      <w:sz w:val="21"/>
      <w:szCs w:val="20"/>
      <w:lang w:eastAsia="en-AU"/>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tblStylePr w:type="firstRow">
      <w:rPr>
        <w:rFonts w:ascii="Arial" w:hAnsi="Arial"/>
        <w:b w:val="0"/>
        <w:i w:val="0"/>
        <w:caps/>
        <w:smallCaps w:val="0"/>
        <w:strike w:val="0"/>
        <w:dstrike w:val="0"/>
        <w:vanish w:val="0"/>
        <w:color w:val="1E4164"/>
        <w:sz w:val="21"/>
        <w:vertAlign w:val="baseline"/>
      </w:rPr>
    </w:tblStylePr>
  </w:style>
  <w:style w:type="table" w:customStyle="1" w:styleId="BasicAEMOTable">
    <w:name w:val="Basic AEMO Table"/>
    <w:basedOn w:val="TableNormal"/>
    <w:uiPriority w:val="99"/>
    <w:qFormat/>
    <w:rsid w:val="00454A2E"/>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styleId="TableGrid">
    <w:name w:val="Table Grid"/>
    <w:basedOn w:val="TableNormal"/>
    <w:uiPriority w:val="39"/>
    <w:rsid w:val="0045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67E7"/>
    <w:rPr>
      <w:rFonts w:ascii="Arial" w:eastAsia="Times New Roman" w:hAnsi="Arial" w:cs="Arial"/>
      <w:b/>
      <w:color w:val="000000"/>
      <w:lang w:eastAsia="en-AU"/>
    </w:rPr>
  </w:style>
  <w:style w:type="character" w:customStyle="1" w:styleId="Heading3Char">
    <w:name w:val="Heading 3 Char"/>
    <w:basedOn w:val="DefaultParagraphFont"/>
    <w:link w:val="Heading3"/>
    <w:rsid w:val="00C76E3A"/>
    <w:rPr>
      <w:rFonts w:ascii="Arial" w:eastAsia="Times New Roman" w:hAnsi="Arial" w:cs="Arial"/>
      <w:b/>
      <w:color w:val="000000"/>
      <w:lang w:eastAsia="en-AU"/>
    </w:rPr>
  </w:style>
  <w:style w:type="character" w:customStyle="1" w:styleId="Heading4Char">
    <w:name w:val="Heading 4 Char"/>
    <w:basedOn w:val="DefaultParagraphFont"/>
    <w:link w:val="Heading4"/>
    <w:rsid w:val="00415530"/>
    <w:rPr>
      <w:rFonts w:ascii="Arial" w:eastAsia="Times New Roman" w:hAnsi="Arial" w:cs="Arial"/>
      <w:b/>
      <w:color w:val="000000"/>
      <w:lang w:eastAsia="en-AU"/>
    </w:rPr>
  </w:style>
  <w:style w:type="character" w:customStyle="1" w:styleId="Heading5Char">
    <w:name w:val="Heading 5 Char"/>
    <w:basedOn w:val="DefaultParagraphFont"/>
    <w:link w:val="Heading5"/>
    <w:semiHidden/>
    <w:rsid w:val="00C76E3A"/>
    <w:rPr>
      <w:rFonts w:asciiTheme="majorHAnsi" w:eastAsiaTheme="majorEastAsia" w:hAnsiTheme="majorHAnsi" w:cstheme="majorBidi"/>
      <w:color w:val="1F4D78" w:themeColor="accent1" w:themeShade="7F"/>
      <w:sz w:val="20"/>
      <w:szCs w:val="20"/>
      <w:lang w:eastAsia="en-AU"/>
    </w:rPr>
  </w:style>
  <w:style w:type="character" w:customStyle="1" w:styleId="Heading6Char">
    <w:name w:val="Heading 6 Char"/>
    <w:basedOn w:val="DefaultParagraphFont"/>
    <w:link w:val="Heading6"/>
    <w:semiHidden/>
    <w:rsid w:val="00C76E3A"/>
    <w:rPr>
      <w:rFonts w:asciiTheme="majorHAnsi" w:eastAsiaTheme="majorEastAsia" w:hAnsiTheme="majorHAnsi" w:cstheme="majorBidi"/>
      <w:i/>
      <w:iCs/>
      <w:color w:val="1F4D78" w:themeColor="accent1" w:themeShade="7F"/>
      <w:sz w:val="20"/>
      <w:szCs w:val="20"/>
      <w:lang w:eastAsia="en-AU"/>
    </w:rPr>
  </w:style>
  <w:style w:type="character" w:customStyle="1" w:styleId="Heading7Char">
    <w:name w:val="Heading 7 Char"/>
    <w:basedOn w:val="DefaultParagraphFont"/>
    <w:link w:val="Heading7"/>
    <w:semiHidden/>
    <w:rsid w:val="00C76E3A"/>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semiHidden/>
    <w:rsid w:val="00C76E3A"/>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C76E3A"/>
    <w:rPr>
      <w:rFonts w:asciiTheme="majorHAnsi" w:eastAsiaTheme="majorEastAsia" w:hAnsiTheme="majorHAnsi" w:cstheme="majorBidi"/>
      <w:i/>
      <w:iCs/>
      <w:color w:val="404040" w:themeColor="text1" w:themeTint="BF"/>
      <w:sz w:val="20"/>
      <w:szCs w:val="20"/>
      <w:lang w:eastAsia="en-AU"/>
    </w:rPr>
  </w:style>
  <w:style w:type="paragraph" w:styleId="BodyText">
    <w:name w:val="Body Text"/>
    <w:basedOn w:val="Normal"/>
    <w:link w:val="BodyTextChar"/>
    <w:rsid w:val="00C76E3A"/>
    <w:pPr>
      <w:spacing w:before="120" w:after="120" w:line="240" w:lineRule="auto"/>
    </w:pPr>
    <w:rPr>
      <w:rFonts w:eastAsia="Times New Roman" w:cs="Times New Roman"/>
      <w:szCs w:val="20"/>
      <w:lang w:eastAsia="en-AU"/>
    </w:rPr>
  </w:style>
  <w:style w:type="character" w:customStyle="1" w:styleId="BodyTextChar">
    <w:name w:val="Body Text Char"/>
    <w:basedOn w:val="DefaultParagraphFont"/>
    <w:link w:val="BodyText"/>
    <w:rsid w:val="00C76E3A"/>
    <w:rPr>
      <w:rFonts w:eastAsia="Times New Roman" w:cs="Times New Roman"/>
      <w:szCs w:val="20"/>
      <w:lang w:eastAsia="en-AU"/>
    </w:rPr>
  </w:style>
  <w:style w:type="paragraph" w:styleId="ListParagraph">
    <w:name w:val="List Paragraph"/>
    <w:basedOn w:val="Normal"/>
    <w:uiPriority w:val="34"/>
    <w:qFormat/>
    <w:rsid w:val="00C76E3A"/>
    <w:pPr>
      <w:spacing w:after="0" w:line="240" w:lineRule="auto"/>
      <w:ind w:left="720"/>
    </w:pPr>
    <w:rPr>
      <w:rFonts w:ascii="Calibri" w:hAnsi="Calibri" w:cs="Calibri"/>
    </w:rPr>
  </w:style>
  <w:style w:type="character" w:styleId="CommentReference">
    <w:name w:val="annotation reference"/>
    <w:basedOn w:val="DefaultParagraphFont"/>
    <w:uiPriority w:val="99"/>
    <w:rsid w:val="00C76E3A"/>
    <w:rPr>
      <w:sz w:val="16"/>
      <w:szCs w:val="16"/>
    </w:rPr>
  </w:style>
  <w:style w:type="paragraph" w:styleId="CommentText">
    <w:name w:val="annotation text"/>
    <w:basedOn w:val="Normal"/>
    <w:link w:val="CommentTextChar"/>
    <w:uiPriority w:val="99"/>
    <w:rsid w:val="00C76E3A"/>
    <w:pPr>
      <w:spacing w:after="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C76E3A"/>
    <w:rPr>
      <w:rFonts w:eastAsia="Times New Roman" w:cs="Times New Roman"/>
      <w:sz w:val="20"/>
      <w:szCs w:val="20"/>
      <w:lang w:eastAsia="en-AU"/>
    </w:rPr>
  </w:style>
  <w:style w:type="paragraph" w:styleId="NoSpacing">
    <w:name w:val="No Spacing"/>
    <w:uiPriority w:val="1"/>
    <w:qFormat/>
    <w:rsid w:val="00C76E3A"/>
    <w:pPr>
      <w:spacing w:after="0" w:line="240" w:lineRule="auto"/>
    </w:pPr>
    <w:rPr>
      <w:rFonts w:eastAsia="Times New Roman" w:cs="Times New Roman"/>
      <w:sz w:val="20"/>
      <w:szCs w:val="20"/>
      <w:lang w:eastAsia="en-AU"/>
    </w:rPr>
  </w:style>
  <w:style w:type="paragraph" w:customStyle="1" w:styleId="Default">
    <w:name w:val="Default"/>
    <w:rsid w:val="00C76E3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7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E3A"/>
    <w:rPr>
      <w:rFonts w:ascii="Segoe UI" w:hAnsi="Segoe UI" w:cs="Segoe UI"/>
      <w:sz w:val="18"/>
      <w:szCs w:val="18"/>
    </w:rPr>
  </w:style>
  <w:style w:type="character" w:styleId="Hyperlink">
    <w:name w:val="Hyperlink"/>
    <w:basedOn w:val="DefaultParagraphFont"/>
    <w:rsid w:val="00FF72C9"/>
    <w:rPr>
      <w:color w:val="0563C1" w:themeColor="hyperlink"/>
      <w:u w:val="single"/>
    </w:rPr>
  </w:style>
  <w:style w:type="paragraph" w:customStyle="1" w:styleId="DateStyle2">
    <w:name w:val="Date Style 2"/>
    <w:basedOn w:val="Normal"/>
    <w:next w:val="BodyText"/>
    <w:link w:val="DateStyle2Char"/>
    <w:qFormat/>
    <w:rsid w:val="00FF72C9"/>
    <w:pPr>
      <w:spacing w:before="60" w:after="60" w:line="240" w:lineRule="auto"/>
    </w:pPr>
    <w:rPr>
      <w:rFonts w:eastAsia="Times New Roman" w:cs="Times New Roman"/>
      <w:color w:val="5B9BD5" w:themeColor="accent1"/>
      <w:sz w:val="21"/>
      <w:szCs w:val="20"/>
      <w:lang w:eastAsia="en-AU"/>
    </w:rPr>
  </w:style>
  <w:style w:type="character" w:customStyle="1" w:styleId="DateStyle2Char">
    <w:name w:val="Date Style 2 Char"/>
    <w:basedOn w:val="DefaultParagraphFont"/>
    <w:link w:val="DateStyle2"/>
    <w:rsid w:val="00FF72C9"/>
    <w:rPr>
      <w:rFonts w:eastAsia="Times New Roman" w:cs="Times New Roman"/>
      <w:color w:val="5B9BD5" w:themeColor="accent1"/>
      <w:sz w:val="21"/>
      <w:szCs w:val="20"/>
      <w:lang w:eastAsia="en-AU"/>
    </w:rPr>
  </w:style>
  <w:style w:type="paragraph" w:styleId="CommentSubject">
    <w:name w:val="annotation subject"/>
    <w:basedOn w:val="CommentText"/>
    <w:next w:val="CommentText"/>
    <w:link w:val="CommentSubjectChar"/>
    <w:uiPriority w:val="99"/>
    <w:semiHidden/>
    <w:unhideWhenUsed/>
    <w:rsid w:val="007B6741"/>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B6741"/>
    <w:rPr>
      <w:rFonts w:eastAsia="Times New Roman" w:cs="Times New Roman"/>
      <w:b/>
      <w:bCs/>
      <w:sz w:val="20"/>
      <w:szCs w:val="20"/>
      <w:lang w:eastAsia="en-AU"/>
    </w:rPr>
  </w:style>
  <w:style w:type="character" w:styleId="FollowedHyperlink">
    <w:name w:val="FollowedHyperlink"/>
    <w:basedOn w:val="DefaultParagraphFont"/>
    <w:uiPriority w:val="99"/>
    <w:semiHidden/>
    <w:unhideWhenUsed/>
    <w:rsid w:val="00E7766D"/>
    <w:rPr>
      <w:color w:val="954F72" w:themeColor="followedHyperlink"/>
      <w:u w:val="single"/>
    </w:rPr>
  </w:style>
  <w:style w:type="character" w:customStyle="1" w:styleId="UnresolvedMention1">
    <w:name w:val="Unresolved Mention1"/>
    <w:basedOn w:val="DefaultParagraphFont"/>
    <w:uiPriority w:val="99"/>
    <w:semiHidden/>
    <w:unhideWhenUsed/>
    <w:rsid w:val="00E50AA4"/>
    <w:rPr>
      <w:color w:val="808080"/>
      <w:shd w:val="clear" w:color="auto" w:fill="E6E6E6"/>
    </w:rPr>
  </w:style>
  <w:style w:type="paragraph" w:styleId="Revision">
    <w:name w:val="Revision"/>
    <w:hidden/>
    <w:uiPriority w:val="99"/>
    <w:semiHidden/>
    <w:rsid w:val="00E048E2"/>
    <w:pPr>
      <w:spacing w:after="0" w:line="240" w:lineRule="auto"/>
    </w:pPr>
  </w:style>
  <w:style w:type="character" w:customStyle="1" w:styleId="UnresolvedMention2">
    <w:name w:val="Unresolved Mention2"/>
    <w:basedOn w:val="DefaultParagraphFont"/>
    <w:uiPriority w:val="99"/>
    <w:semiHidden/>
    <w:unhideWhenUsed/>
    <w:rsid w:val="00AA0177"/>
    <w:rPr>
      <w:color w:val="808080"/>
      <w:shd w:val="clear" w:color="auto" w:fill="E6E6E6"/>
    </w:rPr>
  </w:style>
  <w:style w:type="character" w:customStyle="1" w:styleId="UnresolvedMention3">
    <w:name w:val="Unresolved Mention3"/>
    <w:basedOn w:val="DefaultParagraphFont"/>
    <w:uiPriority w:val="99"/>
    <w:semiHidden/>
    <w:unhideWhenUsed/>
    <w:rsid w:val="003A4502"/>
    <w:rPr>
      <w:color w:val="808080"/>
      <w:shd w:val="clear" w:color="auto" w:fill="E6E6E6"/>
    </w:rPr>
  </w:style>
  <w:style w:type="character" w:customStyle="1" w:styleId="UnresolvedMention4">
    <w:name w:val="Unresolved Mention4"/>
    <w:basedOn w:val="DefaultParagraphFont"/>
    <w:uiPriority w:val="99"/>
    <w:semiHidden/>
    <w:unhideWhenUsed/>
    <w:rsid w:val="009C7EF7"/>
    <w:rPr>
      <w:color w:val="808080"/>
      <w:shd w:val="clear" w:color="auto" w:fill="E6E6E6"/>
    </w:rPr>
  </w:style>
  <w:style w:type="paragraph" w:styleId="FootnoteText">
    <w:name w:val="footnote text"/>
    <w:basedOn w:val="Normal"/>
    <w:link w:val="FootnoteTextChar"/>
    <w:uiPriority w:val="99"/>
    <w:semiHidden/>
    <w:unhideWhenUsed/>
    <w:rsid w:val="006E3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47E"/>
    <w:rPr>
      <w:sz w:val="20"/>
      <w:szCs w:val="20"/>
    </w:rPr>
  </w:style>
  <w:style w:type="character" w:styleId="FootnoteReference">
    <w:name w:val="footnote reference"/>
    <w:basedOn w:val="DefaultParagraphFont"/>
    <w:uiPriority w:val="99"/>
    <w:semiHidden/>
    <w:unhideWhenUsed/>
    <w:rsid w:val="006E347E"/>
    <w:rPr>
      <w:vertAlign w:val="superscript"/>
    </w:rPr>
  </w:style>
  <w:style w:type="character" w:customStyle="1" w:styleId="UnresolvedMention5">
    <w:name w:val="Unresolved Mention5"/>
    <w:basedOn w:val="DefaultParagraphFont"/>
    <w:uiPriority w:val="99"/>
    <w:semiHidden/>
    <w:unhideWhenUsed/>
    <w:rsid w:val="006E347E"/>
    <w:rPr>
      <w:color w:val="808080"/>
      <w:shd w:val="clear" w:color="auto" w:fill="E6E6E6"/>
    </w:rPr>
  </w:style>
  <w:style w:type="character" w:customStyle="1" w:styleId="UnresolvedMention6">
    <w:name w:val="Unresolved Mention6"/>
    <w:basedOn w:val="DefaultParagraphFont"/>
    <w:uiPriority w:val="99"/>
    <w:semiHidden/>
    <w:unhideWhenUsed/>
    <w:rsid w:val="00C800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798">
      <w:bodyDiv w:val="1"/>
      <w:marLeft w:val="0"/>
      <w:marRight w:val="0"/>
      <w:marTop w:val="0"/>
      <w:marBottom w:val="0"/>
      <w:divBdr>
        <w:top w:val="none" w:sz="0" w:space="0" w:color="auto"/>
        <w:left w:val="none" w:sz="0" w:space="0" w:color="auto"/>
        <w:bottom w:val="none" w:sz="0" w:space="0" w:color="auto"/>
        <w:right w:val="none" w:sz="0" w:space="0" w:color="auto"/>
      </w:divBdr>
      <w:divsChild>
        <w:div w:id="517700290">
          <w:marLeft w:val="576"/>
          <w:marRight w:val="0"/>
          <w:marTop w:val="115"/>
          <w:marBottom w:val="0"/>
          <w:divBdr>
            <w:top w:val="none" w:sz="0" w:space="0" w:color="auto"/>
            <w:left w:val="none" w:sz="0" w:space="0" w:color="auto"/>
            <w:bottom w:val="none" w:sz="0" w:space="0" w:color="auto"/>
            <w:right w:val="none" w:sz="0" w:space="0" w:color="auto"/>
          </w:divBdr>
        </w:div>
        <w:div w:id="1487667729">
          <w:marLeft w:val="576"/>
          <w:marRight w:val="0"/>
          <w:marTop w:val="115"/>
          <w:marBottom w:val="0"/>
          <w:divBdr>
            <w:top w:val="none" w:sz="0" w:space="0" w:color="auto"/>
            <w:left w:val="none" w:sz="0" w:space="0" w:color="auto"/>
            <w:bottom w:val="none" w:sz="0" w:space="0" w:color="auto"/>
            <w:right w:val="none" w:sz="0" w:space="0" w:color="auto"/>
          </w:divBdr>
        </w:div>
        <w:div w:id="2083402537">
          <w:marLeft w:val="576"/>
          <w:marRight w:val="0"/>
          <w:marTop w:val="115"/>
          <w:marBottom w:val="0"/>
          <w:divBdr>
            <w:top w:val="none" w:sz="0" w:space="0" w:color="auto"/>
            <w:left w:val="none" w:sz="0" w:space="0" w:color="auto"/>
            <w:bottom w:val="none" w:sz="0" w:space="0" w:color="auto"/>
            <w:right w:val="none" w:sz="0" w:space="0" w:color="auto"/>
          </w:divBdr>
        </w:div>
      </w:divsChild>
    </w:div>
    <w:div w:id="113015200">
      <w:bodyDiv w:val="1"/>
      <w:marLeft w:val="0"/>
      <w:marRight w:val="0"/>
      <w:marTop w:val="0"/>
      <w:marBottom w:val="0"/>
      <w:divBdr>
        <w:top w:val="none" w:sz="0" w:space="0" w:color="auto"/>
        <w:left w:val="none" w:sz="0" w:space="0" w:color="auto"/>
        <w:bottom w:val="none" w:sz="0" w:space="0" w:color="auto"/>
        <w:right w:val="none" w:sz="0" w:space="0" w:color="auto"/>
      </w:divBdr>
    </w:div>
    <w:div w:id="169295961">
      <w:bodyDiv w:val="1"/>
      <w:marLeft w:val="0"/>
      <w:marRight w:val="0"/>
      <w:marTop w:val="0"/>
      <w:marBottom w:val="0"/>
      <w:divBdr>
        <w:top w:val="none" w:sz="0" w:space="0" w:color="auto"/>
        <w:left w:val="none" w:sz="0" w:space="0" w:color="auto"/>
        <w:bottom w:val="none" w:sz="0" w:space="0" w:color="auto"/>
        <w:right w:val="none" w:sz="0" w:space="0" w:color="auto"/>
      </w:divBdr>
    </w:div>
    <w:div w:id="200288398">
      <w:bodyDiv w:val="1"/>
      <w:marLeft w:val="0"/>
      <w:marRight w:val="0"/>
      <w:marTop w:val="0"/>
      <w:marBottom w:val="0"/>
      <w:divBdr>
        <w:top w:val="none" w:sz="0" w:space="0" w:color="auto"/>
        <w:left w:val="none" w:sz="0" w:space="0" w:color="auto"/>
        <w:bottom w:val="none" w:sz="0" w:space="0" w:color="auto"/>
        <w:right w:val="none" w:sz="0" w:space="0" w:color="auto"/>
      </w:divBdr>
    </w:div>
    <w:div w:id="218445548">
      <w:bodyDiv w:val="1"/>
      <w:marLeft w:val="0"/>
      <w:marRight w:val="0"/>
      <w:marTop w:val="0"/>
      <w:marBottom w:val="0"/>
      <w:divBdr>
        <w:top w:val="none" w:sz="0" w:space="0" w:color="auto"/>
        <w:left w:val="none" w:sz="0" w:space="0" w:color="auto"/>
        <w:bottom w:val="none" w:sz="0" w:space="0" w:color="auto"/>
        <w:right w:val="none" w:sz="0" w:space="0" w:color="auto"/>
      </w:divBdr>
    </w:div>
    <w:div w:id="384380987">
      <w:bodyDiv w:val="1"/>
      <w:marLeft w:val="0"/>
      <w:marRight w:val="0"/>
      <w:marTop w:val="0"/>
      <w:marBottom w:val="0"/>
      <w:divBdr>
        <w:top w:val="none" w:sz="0" w:space="0" w:color="auto"/>
        <w:left w:val="none" w:sz="0" w:space="0" w:color="auto"/>
        <w:bottom w:val="none" w:sz="0" w:space="0" w:color="auto"/>
        <w:right w:val="none" w:sz="0" w:space="0" w:color="auto"/>
      </w:divBdr>
    </w:div>
    <w:div w:id="494147272">
      <w:bodyDiv w:val="1"/>
      <w:marLeft w:val="0"/>
      <w:marRight w:val="0"/>
      <w:marTop w:val="0"/>
      <w:marBottom w:val="0"/>
      <w:divBdr>
        <w:top w:val="none" w:sz="0" w:space="0" w:color="auto"/>
        <w:left w:val="none" w:sz="0" w:space="0" w:color="auto"/>
        <w:bottom w:val="none" w:sz="0" w:space="0" w:color="auto"/>
        <w:right w:val="none" w:sz="0" w:space="0" w:color="auto"/>
      </w:divBdr>
    </w:div>
    <w:div w:id="577373989">
      <w:bodyDiv w:val="1"/>
      <w:marLeft w:val="0"/>
      <w:marRight w:val="0"/>
      <w:marTop w:val="0"/>
      <w:marBottom w:val="0"/>
      <w:divBdr>
        <w:top w:val="none" w:sz="0" w:space="0" w:color="auto"/>
        <w:left w:val="none" w:sz="0" w:space="0" w:color="auto"/>
        <w:bottom w:val="none" w:sz="0" w:space="0" w:color="auto"/>
        <w:right w:val="none" w:sz="0" w:space="0" w:color="auto"/>
      </w:divBdr>
    </w:div>
    <w:div w:id="583226884">
      <w:bodyDiv w:val="1"/>
      <w:marLeft w:val="0"/>
      <w:marRight w:val="0"/>
      <w:marTop w:val="0"/>
      <w:marBottom w:val="0"/>
      <w:divBdr>
        <w:top w:val="none" w:sz="0" w:space="0" w:color="auto"/>
        <w:left w:val="none" w:sz="0" w:space="0" w:color="auto"/>
        <w:bottom w:val="none" w:sz="0" w:space="0" w:color="auto"/>
        <w:right w:val="none" w:sz="0" w:space="0" w:color="auto"/>
      </w:divBdr>
    </w:div>
    <w:div w:id="630864475">
      <w:bodyDiv w:val="1"/>
      <w:marLeft w:val="0"/>
      <w:marRight w:val="0"/>
      <w:marTop w:val="0"/>
      <w:marBottom w:val="0"/>
      <w:divBdr>
        <w:top w:val="none" w:sz="0" w:space="0" w:color="auto"/>
        <w:left w:val="none" w:sz="0" w:space="0" w:color="auto"/>
        <w:bottom w:val="none" w:sz="0" w:space="0" w:color="auto"/>
        <w:right w:val="none" w:sz="0" w:space="0" w:color="auto"/>
      </w:divBdr>
    </w:div>
    <w:div w:id="727803344">
      <w:bodyDiv w:val="1"/>
      <w:marLeft w:val="0"/>
      <w:marRight w:val="0"/>
      <w:marTop w:val="0"/>
      <w:marBottom w:val="0"/>
      <w:divBdr>
        <w:top w:val="none" w:sz="0" w:space="0" w:color="auto"/>
        <w:left w:val="none" w:sz="0" w:space="0" w:color="auto"/>
        <w:bottom w:val="none" w:sz="0" w:space="0" w:color="auto"/>
        <w:right w:val="none" w:sz="0" w:space="0" w:color="auto"/>
      </w:divBdr>
    </w:div>
    <w:div w:id="956133390">
      <w:bodyDiv w:val="1"/>
      <w:marLeft w:val="0"/>
      <w:marRight w:val="0"/>
      <w:marTop w:val="0"/>
      <w:marBottom w:val="0"/>
      <w:divBdr>
        <w:top w:val="none" w:sz="0" w:space="0" w:color="auto"/>
        <w:left w:val="none" w:sz="0" w:space="0" w:color="auto"/>
        <w:bottom w:val="none" w:sz="0" w:space="0" w:color="auto"/>
        <w:right w:val="none" w:sz="0" w:space="0" w:color="auto"/>
      </w:divBdr>
    </w:div>
    <w:div w:id="1007252958">
      <w:bodyDiv w:val="1"/>
      <w:marLeft w:val="0"/>
      <w:marRight w:val="0"/>
      <w:marTop w:val="0"/>
      <w:marBottom w:val="0"/>
      <w:divBdr>
        <w:top w:val="none" w:sz="0" w:space="0" w:color="auto"/>
        <w:left w:val="none" w:sz="0" w:space="0" w:color="auto"/>
        <w:bottom w:val="none" w:sz="0" w:space="0" w:color="auto"/>
        <w:right w:val="none" w:sz="0" w:space="0" w:color="auto"/>
      </w:divBdr>
    </w:div>
    <w:div w:id="1058093624">
      <w:bodyDiv w:val="1"/>
      <w:marLeft w:val="0"/>
      <w:marRight w:val="0"/>
      <w:marTop w:val="0"/>
      <w:marBottom w:val="0"/>
      <w:divBdr>
        <w:top w:val="none" w:sz="0" w:space="0" w:color="auto"/>
        <w:left w:val="none" w:sz="0" w:space="0" w:color="auto"/>
        <w:bottom w:val="none" w:sz="0" w:space="0" w:color="auto"/>
        <w:right w:val="none" w:sz="0" w:space="0" w:color="auto"/>
      </w:divBdr>
    </w:div>
    <w:div w:id="1101295612">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33525040">
      <w:bodyDiv w:val="1"/>
      <w:marLeft w:val="0"/>
      <w:marRight w:val="0"/>
      <w:marTop w:val="0"/>
      <w:marBottom w:val="0"/>
      <w:divBdr>
        <w:top w:val="none" w:sz="0" w:space="0" w:color="auto"/>
        <w:left w:val="none" w:sz="0" w:space="0" w:color="auto"/>
        <w:bottom w:val="none" w:sz="0" w:space="0" w:color="auto"/>
        <w:right w:val="none" w:sz="0" w:space="0" w:color="auto"/>
      </w:divBdr>
    </w:div>
    <w:div w:id="1134368814">
      <w:bodyDiv w:val="1"/>
      <w:marLeft w:val="0"/>
      <w:marRight w:val="0"/>
      <w:marTop w:val="0"/>
      <w:marBottom w:val="0"/>
      <w:divBdr>
        <w:top w:val="none" w:sz="0" w:space="0" w:color="auto"/>
        <w:left w:val="none" w:sz="0" w:space="0" w:color="auto"/>
        <w:bottom w:val="none" w:sz="0" w:space="0" w:color="auto"/>
        <w:right w:val="none" w:sz="0" w:space="0" w:color="auto"/>
      </w:divBdr>
    </w:div>
    <w:div w:id="1155534794">
      <w:bodyDiv w:val="1"/>
      <w:marLeft w:val="0"/>
      <w:marRight w:val="0"/>
      <w:marTop w:val="0"/>
      <w:marBottom w:val="0"/>
      <w:divBdr>
        <w:top w:val="none" w:sz="0" w:space="0" w:color="auto"/>
        <w:left w:val="none" w:sz="0" w:space="0" w:color="auto"/>
        <w:bottom w:val="none" w:sz="0" w:space="0" w:color="auto"/>
        <w:right w:val="none" w:sz="0" w:space="0" w:color="auto"/>
      </w:divBdr>
    </w:div>
    <w:div w:id="1223759608">
      <w:bodyDiv w:val="1"/>
      <w:marLeft w:val="0"/>
      <w:marRight w:val="0"/>
      <w:marTop w:val="0"/>
      <w:marBottom w:val="0"/>
      <w:divBdr>
        <w:top w:val="none" w:sz="0" w:space="0" w:color="auto"/>
        <w:left w:val="none" w:sz="0" w:space="0" w:color="auto"/>
        <w:bottom w:val="none" w:sz="0" w:space="0" w:color="auto"/>
        <w:right w:val="none" w:sz="0" w:space="0" w:color="auto"/>
      </w:divBdr>
    </w:div>
    <w:div w:id="1225526606">
      <w:bodyDiv w:val="1"/>
      <w:marLeft w:val="0"/>
      <w:marRight w:val="0"/>
      <w:marTop w:val="0"/>
      <w:marBottom w:val="0"/>
      <w:divBdr>
        <w:top w:val="none" w:sz="0" w:space="0" w:color="auto"/>
        <w:left w:val="none" w:sz="0" w:space="0" w:color="auto"/>
        <w:bottom w:val="none" w:sz="0" w:space="0" w:color="auto"/>
        <w:right w:val="none" w:sz="0" w:space="0" w:color="auto"/>
      </w:divBdr>
    </w:div>
    <w:div w:id="1237664607">
      <w:bodyDiv w:val="1"/>
      <w:marLeft w:val="0"/>
      <w:marRight w:val="0"/>
      <w:marTop w:val="0"/>
      <w:marBottom w:val="0"/>
      <w:divBdr>
        <w:top w:val="none" w:sz="0" w:space="0" w:color="auto"/>
        <w:left w:val="none" w:sz="0" w:space="0" w:color="auto"/>
        <w:bottom w:val="none" w:sz="0" w:space="0" w:color="auto"/>
        <w:right w:val="none" w:sz="0" w:space="0" w:color="auto"/>
      </w:divBdr>
    </w:div>
    <w:div w:id="1242985120">
      <w:bodyDiv w:val="1"/>
      <w:marLeft w:val="0"/>
      <w:marRight w:val="0"/>
      <w:marTop w:val="0"/>
      <w:marBottom w:val="0"/>
      <w:divBdr>
        <w:top w:val="none" w:sz="0" w:space="0" w:color="auto"/>
        <w:left w:val="none" w:sz="0" w:space="0" w:color="auto"/>
        <w:bottom w:val="none" w:sz="0" w:space="0" w:color="auto"/>
        <w:right w:val="none" w:sz="0" w:space="0" w:color="auto"/>
      </w:divBdr>
    </w:div>
    <w:div w:id="1298608167">
      <w:bodyDiv w:val="1"/>
      <w:marLeft w:val="0"/>
      <w:marRight w:val="0"/>
      <w:marTop w:val="0"/>
      <w:marBottom w:val="0"/>
      <w:divBdr>
        <w:top w:val="none" w:sz="0" w:space="0" w:color="auto"/>
        <w:left w:val="none" w:sz="0" w:space="0" w:color="auto"/>
        <w:bottom w:val="none" w:sz="0" w:space="0" w:color="auto"/>
        <w:right w:val="none" w:sz="0" w:space="0" w:color="auto"/>
      </w:divBdr>
    </w:div>
    <w:div w:id="1316950751">
      <w:bodyDiv w:val="1"/>
      <w:marLeft w:val="0"/>
      <w:marRight w:val="0"/>
      <w:marTop w:val="0"/>
      <w:marBottom w:val="0"/>
      <w:divBdr>
        <w:top w:val="none" w:sz="0" w:space="0" w:color="auto"/>
        <w:left w:val="none" w:sz="0" w:space="0" w:color="auto"/>
        <w:bottom w:val="none" w:sz="0" w:space="0" w:color="auto"/>
        <w:right w:val="none" w:sz="0" w:space="0" w:color="auto"/>
      </w:divBdr>
    </w:div>
    <w:div w:id="1317108728">
      <w:bodyDiv w:val="1"/>
      <w:marLeft w:val="0"/>
      <w:marRight w:val="0"/>
      <w:marTop w:val="0"/>
      <w:marBottom w:val="0"/>
      <w:divBdr>
        <w:top w:val="none" w:sz="0" w:space="0" w:color="auto"/>
        <w:left w:val="none" w:sz="0" w:space="0" w:color="auto"/>
        <w:bottom w:val="none" w:sz="0" w:space="0" w:color="auto"/>
        <w:right w:val="none" w:sz="0" w:space="0" w:color="auto"/>
      </w:divBdr>
    </w:div>
    <w:div w:id="1355957178">
      <w:bodyDiv w:val="1"/>
      <w:marLeft w:val="0"/>
      <w:marRight w:val="0"/>
      <w:marTop w:val="0"/>
      <w:marBottom w:val="0"/>
      <w:divBdr>
        <w:top w:val="none" w:sz="0" w:space="0" w:color="auto"/>
        <w:left w:val="none" w:sz="0" w:space="0" w:color="auto"/>
        <w:bottom w:val="none" w:sz="0" w:space="0" w:color="auto"/>
        <w:right w:val="none" w:sz="0" w:space="0" w:color="auto"/>
      </w:divBdr>
    </w:div>
    <w:div w:id="1363169684">
      <w:bodyDiv w:val="1"/>
      <w:marLeft w:val="0"/>
      <w:marRight w:val="0"/>
      <w:marTop w:val="0"/>
      <w:marBottom w:val="0"/>
      <w:divBdr>
        <w:top w:val="none" w:sz="0" w:space="0" w:color="auto"/>
        <w:left w:val="none" w:sz="0" w:space="0" w:color="auto"/>
        <w:bottom w:val="none" w:sz="0" w:space="0" w:color="auto"/>
        <w:right w:val="none" w:sz="0" w:space="0" w:color="auto"/>
      </w:divBdr>
    </w:div>
    <w:div w:id="1456413312">
      <w:bodyDiv w:val="1"/>
      <w:marLeft w:val="0"/>
      <w:marRight w:val="0"/>
      <w:marTop w:val="0"/>
      <w:marBottom w:val="0"/>
      <w:divBdr>
        <w:top w:val="none" w:sz="0" w:space="0" w:color="auto"/>
        <w:left w:val="none" w:sz="0" w:space="0" w:color="auto"/>
        <w:bottom w:val="none" w:sz="0" w:space="0" w:color="auto"/>
        <w:right w:val="none" w:sz="0" w:space="0" w:color="auto"/>
      </w:divBdr>
    </w:div>
    <w:div w:id="1463620823">
      <w:bodyDiv w:val="1"/>
      <w:marLeft w:val="0"/>
      <w:marRight w:val="0"/>
      <w:marTop w:val="0"/>
      <w:marBottom w:val="0"/>
      <w:divBdr>
        <w:top w:val="none" w:sz="0" w:space="0" w:color="auto"/>
        <w:left w:val="none" w:sz="0" w:space="0" w:color="auto"/>
        <w:bottom w:val="none" w:sz="0" w:space="0" w:color="auto"/>
        <w:right w:val="none" w:sz="0" w:space="0" w:color="auto"/>
      </w:divBdr>
    </w:div>
    <w:div w:id="1490828069">
      <w:bodyDiv w:val="1"/>
      <w:marLeft w:val="0"/>
      <w:marRight w:val="0"/>
      <w:marTop w:val="0"/>
      <w:marBottom w:val="0"/>
      <w:divBdr>
        <w:top w:val="none" w:sz="0" w:space="0" w:color="auto"/>
        <w:left w:val="none" w:sz="0" w:space="0" w:color="auto"/>
        <w:bottom w:val="none" w:sz="0" w:space="0" w:color="auto"/>
        <w:right w:val="none" w:sz="0" w:space="0" w:color="auto"/>
      </w:divBdr>
    </w:div>
    <w:div w:id="1663923258">
      <w:bodyDiv w:val="1"/>
      <w:marLeft w:val="0"/>
      <w:marRight w:val="0"/>
      <w:marTop w:val="0"/>
      <w:marBottom w:val="0"/>
      <w:divBdr>
        <w:top w:val="none" w:sz="0" w:space="0" w:color="auto"/>
        <w:left w:val="none" w:sz="0" w:space="0" w:color="auto"/>
        <w:bottom w:val="none" w:sz="0" w:space="0" w:color="auto"/>
        <w:right w:val="none" w:sz="0" w:space="0" w:color="auto"/>
      </w:divBdr>
    </w:div>
    <w:div w:id="1709259994">
      <w:bodyDiv w:val="1"/>
      <w:marLeft w:val="0"/>
      <w:marRight w:val="0"/>
      <w:marTop w:val="0"/>
      <w:marBottom w:val="0"/>
      <w:divBdr>
        <w:top w:val="none" w:sz="0" w:space="0" w:color="auto"/>
        <w:left w:val="none" w:sz="0" w:space="0" w:color="auto"/>
        <w:bottom w:val="none" w:sz="0" w:space="0" w:color="auto"/>
        <w:right w:val="none" w:sz="0" w:space="0" w:color="auto"/>
      </w:divBdr>
    </w:div>
    <w:div w:id="1763603652">
      <w:bodyDiv w:val="1"/>
      <w:marLeft w:val="0"/>
      <w:marRight w:val="0"/>
      <w:marTop w:val="0"/>
      <w:marBottom w:val="0"/>
      <w:divBdr>
        <w:top w:val="none" w:sz="0" w:space="0" w:color="auto"/>
        <w:left w:val="none" w:sz="0" w:space="0" w:color="auto"/>
        <w:bottom w:val="none" w:sz="0" w:space="0" w:color="auto"/>
        <w:right w:val="none" w:sz="0" w:space="0" w:color="auto"/>
      </w:divBdr>
    </w:div>
    <w:div w:id="1818915850">
      <w:bodyDiv w:val="1"/>
      <w:marLeft w:val="0"/>
      <w:marRight w:val="0"/>
      <w:marTop w:val="0"/>
      <w:marBottom w:val="0"/>
      <w:divBdr>
        <w:top w:val="none" w:sz="0" w:space="0" w:color="auto"/>
        <w:left w:val="none" w:sz="0" w:space="0" w:color="auto"/>
        <w:bottom w:val="none" w:sz="0" w:space="0" w:color="auto"/>
        <w:right w:val="none" w:sz="0" w:space="0" w:color="auto"/>
      </w:divBdr>
    </w:div>
    <w:div w:id="1822042497">
      <w:bodyDiv w:val="1"/>
      <w:marLeft w:val="0"/>
      <w:marRight w:val="0"/>
      <w:marTop w:val="0"/>
      <w:marBottom w:val="0"/>
      <w:divBdr>
        <w:top w:val="none" w:sz="0" w:space="0" w:color="auto"/>
        <w:left w:val="none" w:sz="0" w:space="0" w:color="auto"/>
        <w:bottom w:val="none" w:sz="0" w:space="0" w:color="auto"/>
        <w:right w:val="none" w:sz="0" w:space="0" w:color="auto"/>
      </w:divBdr>
    </w:div>
    <w:div w:id="1841314556">
      <w:bodyDiv w:val="1"/>
      <w:marLeft w:val="0"/>
      <w:marRight w:val="0"/>
      <w:marTop w:val="0"/>
      <w:marBottom w:val="0"/>
      <w:divBdr>
        <w:top w:val="none" w:sz="0" w:space="0" w:color="auto"/>
        <w:left w:val="none" w:sz="0" w:space="0" w:color="auto"/>
        <w:bottom w:val="none" w:sz="0" w:space="0" w:color="auto"/>
        <w:right w:val="none" w:sz="0" w:space="0" w:color="auto"/>
      </w:divBdr>
      <w:divsChild>
        <w:div w:id="1199589747">
          <w:marLeft w:val="576"/>
          <w:marRight w:val="0"/>
          <w:marTop w:val="115"/>
          <w:marBottom w:val="0"/>
          <w:divBdr>
            <w:top w:val="none" w:sz="0" w:space="0" w:color="auto"/>
            <w:left w:val="none" w:sz="0" w:space="0" w:color="auto"/>
            <w:bottom w:val="none" w:sz="0" w:space="0" w:color="auto"/>
            <w:right w:val="none" w:sz="0" w:space="0" w:color="auto"/>
          </w:divBdr>
        </w:div>
        <w:div w:id="1624850472">
          <w:marLeft w:val="576"/>
          <w:marRight w:val="0"/>
          <w:marTop w:val="115"/>
          <w:marBottom w:val="0"/>
          <w:divBdr>
            <w:top w:val="none" w:sz="0" w:space="0" w:color="auto"/>
            <w:left w:val="none" w:sz="0" w:space="0" w:color="auto"/>
            <w:bottom w:val="none" w:sz="0" w:space="0" w:color="auto"/>
            <w:right w:val="none" w:sz="0" w:space="0" w:color="auto"/>
          </w:divBdr>
        </w:div>
        <w:div w:id="1717000031">
          <w:marLeft w:val="576"/>
          <w:marRight w:val="0"/>
          <w:marTop w:val="115"/>
          <w:marBottom w:val="0"/>
          <w:divBdr>
            <w:top w:val="none" w:sz="0" w:space="0" w:color="auto"/>
            <w:left w:val="none" w:sz="0" w:space="0" w:color="auto"/>
            <w:bottom w:val="none" w:sz="0" w:space="0" w:color="auto"/>
            <w:right w:val="none" w:sz="0" w:space="0" w:color="auto"/>
          </w:divBdr>
        </w:div>
        <w:div w:id="1997343033">
          <w:marLeft w:val="576"/>
          <w:marRight w:val="0"/>
          <w:marTop w:val="115"/>
          <w:marBottom w:val="0"/>
          <w:divBdr>
            <w:top w:val="none" w:sz="0" w:space="0" w:color="auto"/>
            <w:left w:val="none" w:sz="0" w:space="0" w:color="auto"/>
            <w:bottom w:val="none" w:sz="0" w:space="0" w:color="auto"/>
            <w:right w:val="none" w:sz="0" w:space="0" w:color="auto"/>
          </w:divBdr>
        </w:div>
      </w:divsChild>
    </w:div>
    <w:div w:id="1852796145">
      <w:bodyDiv w:val="1"/>
      <w:marLeft w:val="0"/>
      <w:marRight w:val="0"/>
      <w:marTop w:val="0"/>
      <w:marBottom w:val="0"/>
      <w:divBdr>
        <w:top w:val="none" w:sz="0" w:space="0" w:color="auto"/>
        <w:left w:val="none" w:sz="0" w:space="0" w:color="auto"/>
        <w:bottom w:val="none" w:sz="0" w:space="0" w:color="auto"/>
        <w:right w:val="none" w:sz="0" w:space="0" w:color="auto"/>
      </w:divBdr>
    </w:div>
    <w:div w:id="1883785534">
      <w:bodyDiv w:val="1"/>
      <w:marLeft w:val="0"/>
      <w:marRight w:val="0"/>
      <w:marTop w:val="0"/>
      <w:marBottom w:val="0"/>
      <w:divBdr>
        <w:top w:val="none" w:sz="0" w:space="0" w:color="auto"/>
        <w:left w:val="none" w:sz="0" w:space="0" w:color="auto"/>
        <w:bottom w:val="none" w:sz="0" w:space="0" w:color="auto"/>
        <w:right w:val="none" w:sz="0" w:space="0" w:color="auto"/>
      </w:divBdr>
    </w:div>
    <w:div w:id="1901672021">
      <w:bodyDiv w:val="1"/>
      <w:marLeft w:val="0"/>
      <w:marRight w:val="0"/>
      <w:marTop w:val="0"/>
      <w:marBottom w:val="0"/>
      <w:divBdr>
        <w:top w:val="none" w:sz="0" w:space="0" w:color="auto"/>
        <w:left w:val="none" w:sz="0" w:space="0" w:color="auto"/>
        <w:bottom w:val="none" w:sz="0" w:space="0" w:color="auto"/>
        <w:right w:val="none" w:sz="0" w:space="0" w:color="auto"/>
      </w:divBdr>
    </w:div>
    <w:div w:id="1958482093">
      <w:bodyDiv w:val="1"/>
      <w:marLeft w:val="0"/>
      <w:marRight w:val="0"/>
      <w:marTop w:val="0"/>
      <w:marBottom w:val="0"/>
      <w:divBdr>
        <w:top w:val="none" w:sz="0" w:space="0" w:color="auto"/>
        <w:left w:val="none" w:sz="0" w:space="0" w:color="auto"/>
        <w:bottom w:val="none" w:sz="0" w:space="0" w:color="auto"/>
        <w:right w:val="none" w:sz="0" w:space="0" w:color="auto"/>
      </w:divBdr>
    </w:div>
    <w:div w:id="202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ergy.Forecasting@aemo.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ergy.Forecasting@aemo.com.au"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emo.com.au/Stakeholder-Consultation/Industry-forums-and-working-groups/Other-meetings/Forecasting-Reference-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STAKEHOLD-10-4503</_dlc_DocId>
    <_dlc_DocIdUrl xmlns="a14523ce-dede-483e-883a-2d83261080bd">
      <Url>http://sharedocs/sites/sr/_layouts/15/DocIdRedir.aspx?ID=STAKEHOLD-10-4503</Url>
      <Description>STAKEHOLD-10-4503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6A892F1EADA45243BE081B459C8E0D98" ma:contentTypeVersion="9" ma:contentTypeDescription="" ma:contentTypeScope="" ma:versionID="fcffa363c29ecfc5b61f7a4732ed8e31">
  <xsd:schema xmlns:xsd="http://www.w3.org/2001/XMLSchema" xmlns:xs="http://www.w3.org/2001/XMLSchema" xmlns:p="http://schemas.microsoft.com/office/2006/metadata/properties" xmlns:ns2="a14523ce-dede-483e-883a-2d83261080bd" targetNamespace="http://schemas.microsoft.com/office/2006/metadata/properties" ma:root="true" ma:fieldsID="5b14b08eadba20b194e44806c70cf5d1"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06b1b9cb-2d7e-449d-975f-61ff2967b4d7}" ma:internalName="TaxCatchAll" ma:showField="CatchAllData" ma:web="02ca1290-7040-4608-b4cb-d584c4cb7c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06b1b9cb-2d7e-449d-975f-61ff2967b4d7}" ma:internalName="TaxCatchAllLabel" ma:readOnly="true" ma:showField="CatchAllDataLabel" ma:web="02ca1290-7040-4608-b4cb-d584c4cb7cd9">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0D63-417D-4E25-8864-997914CF1AB2}">
  <ds:schemaRefs>
    <ds:schemaRef ds:uri="http://schemas.microsoft.com/office/2006/metadata/customXsn"/>
  </ds:schemaRefs>
</ds:datastoreItem>
</file>

<file path=customXml/itemProps2.xml><?xml version="1.0" encoding="utf-8"?>
<ds:datastoreItem xmlns:ds="http://schemas.openxmlformats.org/officeDocument/2006/customXml" ds:itemID="{CB006A97-18FD-46CA-BA6A-856F29FDBC6E}">
  <ds:schemaRefs>
    <ds:schemaRef ds:uri="http://schemas.microsoft.com/sharepoint/events"/>
  </ds:schemaRefs>
</ds:datastoreItem>
</file>

<file path=customXml/itemProps3.xml><?xml version="1.0" encoding="utf-8"?>
<ds:datastoreItem xmlns:ds="http://schemas.openxmlformats.org/officeDocument/2006/customXml" ds:itemID="{F29A2CFB-962B-4A81-84BB-7BAE4E1CD2C2}">
  <ds:schemaRefs>
    <ds:schemaRef ds:uri="http://schemas.microsoft.com/sharepoint/v3/contenttype/forms"/>
  </ds:schemaRefs>
</ds:datastoreItem>
</file>

<file path=customXml/itemProps4.xml><?xml version="1.0" encoding="utf-8"?>
<ds:datastoreItem xmlns:ds="http://schemas.openxmlformats.org/officeDocument/2006/customXml" ds:itemID="{2789EC0E-108F-4D27-BC19-D1C3B87C6338}">
  <ds:schemaRefs>
    <ds:schemaRef ds:uri="Microsoft.SharePoint.Taxonomy.ContentTypeSync"/>
  </ds:schemaRefs>
</ds:datastoreItem>
</file>

<file path=customXml/itemProps5.xml><?xml version="1.0" encoding="utf-8"?>
<ds:datastoreItem xmlns:ds="http://schemas.openxmlformats.org/officeDocument/2006/customXml" ds:itemID="{2639972B-61D3-44B4-A2D9-9AE7B5F7978F}">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14523ce-dede-483e-883a-2d83261080bd"/>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16B0F4B-321B-4F8F-B8A3-2E904086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617477-07C2-44A1-82F0-0FABB4EA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FRG - Draft Minutes</vt:lpstr>
    </vt:vector>
  </TitlesOfParts>
  <Company>AEMO</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FRG - Draft Minutes</dc:title>
  <dc:subject/>
  <dc:creator>Clare Greenwood</dc:creator>
  <cp:keywords/>
  <dc:description/>
  <cp:lastModifiedBy>Elijah Walker</cp:lastModifiedBy>
  <cp:revision>2</cp:revision>
  <cp:lastPrinted>2018-10-26T00:51:00Z</cp:lastPrinted>
  <dcterms:created xsi:type="dcterms:W3CDTF">2018-11-07T00:57:00Z</dcterms:created>
  <dcterms:modified xsi:type="dcterms:W3CDTF">2018-11-07T00:57:00Z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0x0101009BE89D58CAF0934CA32A20BCFFD353DC006A892F1EADA45243BE081B459C8E0D98</vt:lpwstr>
  </property>
  <property fmtid="{D5CDD505-2E9C-101B-9397-08002B2CF9AE}" pid="3" name="_dlc_DocIdItemGuid">
    <vt:lpwstr>19e26dad-cf35-49ca-963f-88792ffe5988</vt:lpwstr>
  </property>
  <property fmtid="{D5CDD505-2E9C-101B-9397-08002B2CF9AE}" pid="4" name="AEMODocumentType">
    <vt:lpwstr>1;#Operational Record|859762f2-4462-42eb-9744-c955c7e2c540</vt:lpwstr>
  </property>
  <property fmtid="{D5CDD505-2E9C-101B-9397-08002B2CF9AE}" pid="5" name="AEMOKeywords">
    <vt:lpwstr/>
  </property>
</Properties>
</file>